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BB" w:rsidRDefault="00041CF3"/>
    <w:p w:rsidR="008263FD" w:rsidRDefault="008263FD" w:rsidP="005F4AF7">
      <w:pPr>
        <w:pStyle w:val="Title"/>
      </w:pPr>
      <w:r>
        <w:t>Network Data Plan Usage</w:t>
      </w:r>
    </w:p>
    <w:p w:rsidR="00A41247" w:rsidRDefault="00A41247"/>
    <w:p w:rsidR="00BC75DE" w:rsidRDefault="00BC75DE" w:rsidP="002774DC">
      <w:pPr>
        <w:pStyle w:val="ListParagraph"/>
        <w:numPr>
          <w:ilvl w:val="0"/>
          <w:numId w:val="1"/>
        </w:numPr>
      </w:pPr>
      <w:r>
        <w:t>Only files in the queue are files that may be uploaded.</w:t>
      </w:r>
    </w:p>
    <w:p w:rsidR="005F4AF7" w:rsidRDefault="005F4AF7" w:rsidP="002774DC">
      <w:pPr>
        <w:pStyle w:val="ListParagraph"/>
        <w:numPr>
          <w:ilvl w:val="0"/>
          <w:numId w:val="1"/>
        </w:numPr>
      </w:pPr>
      <w:r>
        <w:t xml:space="preserve">Data plan information is kept in the “BytesThisBillingCycle.txt” file. It’s in the queue dir. </w:t>
      </w:r>
    </w:p>
    <w:p w:rsidR="00A41247" w:rsidRDefault="00A41247" w:rsidP="002774DC">
      <w:pPr>
        <w:pStyle w:val="ListParagraph"/>
        <w:numPr>
          <w:ilvl w:val="0"/>
          <w:numId w:val="1"/>
        </w:numPr>
      </w:pPr>
      <w:r>
        <w:t>Data plan resets on the 20</w:t>
      </w:r>
      <w:r w:rsidRPr="002774DC">
        <w:rPr>
          <w:vertAlign w:val="superscript"/>
        </w:rPr>
        <w:t>th</w:t>
      </w:r>
      <w:r>
        <w:t xml:space="preserve"> of each month. </w:t>
      </w:r>
    </w:p>
    <w:p w:rsidR="002774DC" w:rsidRDefault="002774DC" w:rsidP="002774DC">
      <w:pPr>
        <w:pStyle w:val="ListParagraph"/>
        <w:numPr>
          <w:ilvl w:val="0"/>
          <w:numId w:val="1"/>
        </w:numPr>
      </w:pPr>
      <w:r>
        <w:t>Data plan limit is 3 GB</w:t>
      </w:r>
    </w:p>
    <w:p w:rsidR="002774DC" w:rsidRDefault="002774DC" w:rsidP="002774DC">
      <w:pPr>
        <w:pStyle w:val="ListParagraph"/>
        <w:numPr>
          <w:ilvl w:val="0"/>
          <w:numId w:val="1"/>
        </w:numPr>
      </w:pPr>
      <w:r>
        <w:t xml:space="preserve">CAMS data plan limit setting is 1 GB. </w:t>
      </w:r>
    </w:p>
    <w:p w:rsidR="008173E4" w:rsidRPr="008173E4" w:rsidRDefault="008173E4" w:rsidP="008173E4">
      <w:pPr>
        <w:pStyle w:val="Heading1"/>
        <w:rPr>
          <w:b/>
        </w:rPr>
      </w:pPr>
      <w:r w:rsidRPr="008173E4">
        <w:rPr>
          <w:b/>
        </w:rPr>
        <w:t>Data Plan Reset</w:t>
      </w:r>
    </w:p>
    <w:p w:rsidR="00C77731" w:rsidRDefault="00816125">
      <w:r>
        <w:t xml:space="preserve">When the </w:t>
      </w:r>
      <w:r w:rsidRPr="006C529C">
        <w:rPr>
          <w:u w:val="single"/>
        </w:rPr>
        <w:t>data plan reset date</w:t>
      </w:r>
      <w:r>
        <w:t xml:space="preserve"> is reached, a scheduled task</w:t>
      </w:r>
      <w:r w:rsidR="00C77731">
        <w:t xml:space="preserve"> </w:t>
      </w:r>
      <w:r>
        <w:t>will run a script</w:t>
      </w:r>
      <w:r w:rsidR="00C77731">
        <w:t>, named “</w:t>
      </w:r>
      <w:r w:rsidR="00C77731" w:rsidRPr="006C529C">
        <w:rPr>
          <w:rFonts w:ascii="Arial" w:hAnsi="Arial"/>
          <w:b/>
          <w:sz w:val="20"/>
        </w:rPr>
        <w:t>Cams2_Data_Plan_Reset.bat</w:t>
      </w:r>
      <w:r w:rsidR="00C77731">
        <w:t xml:space="preserve">”, </w:t>
      </w:r>
      <w:r>
        <w:t>that will reset the data plan usage information, such as the “</w:t>
      </w:r>
      <w:r w:rsidRPr="006C529C">
        <w:rPr>
          <w:rFonts w:ascii="Lucida Console" w:hAnsi="Lucida Console"/>
          <w:b/>
          <w:sz w:val="20"/>
        </w:rPr>
        <w:t>data plan month=</w:t>
      </w:r>
      <w:r>
        <w:t>” and “</w:t>
      </w:r>
      <w:r w:rsidRPr="006C529C">
        <w:rPr>
          <w:rFonts w:ascii="Lucida Console" w:hAnsi="Lucida Console"/>
          <w:b/>
          <w:sz w:val="20"/>
        </w:rPr>
        <w:t>data plan offset=</w:t>
      </w:r>
      <w:r>
        <w:t>” values</w:t>
      </w:r>
      <w:r w:rsidR="00C77731">
        <w:t xml:space="preserve"> in the </w:t>
      </w:r>
      <w:r w:rsidR="00C77731" w:rsidRPr="006C529C">
        <w:rPr>
          <w:rFonts w:ascii="Arial" w:hAnsi="Arial"/>
          <w:b/>
          <w:sz w:val="20"/>
        </w:rPr>
        <w:t>BytesThisBillingCycle.txt</w:t>
      </w:r>
      <w:r w:rsidR="00C77731">
        <w:t xml:space="preserve"> file according to these rules:</w:t>
      </w:r>
    </w:p>
    <w:p w:rsidR="006C529C" w:rsidRDefault="006C529C" w:rsidP="006C529C">
      <w:pPr>
        <w:pStyle w:val="ListParagraph"/>
        <w:numPr>
          <w:ilvl w:val="0"/>
          <w:numId w:val="2"/>
        </w:numPr>
      </w:pPr>
      <w:r>
        <w:t xml:space="preserve">The </w:t>
      </w:r>
      <w:r w:rsidRPr="003F7B6F">
        <w:rPr>
          <w:rFonts w:ascii="Lucida Console" w:hAnsi="Lucida Console"/>
          <w:b/>
          <w:sz w:val="20"/>
        </w:rPr>
        <w:t>NETSTAT -e</w:t>
      </w:r>
      <w:r>
        <w:t xml:space="preserve"> command will get the </w:t>
      </w:r>
      <w:r w:rsidRPr="003F7B6F">
        <w:rPr>
          <w:u w:val="single"/>
        </w:rPr>
        <w:t>network bytes since reboot</w:t>
      </w:r>
      <w:r>
        <w:t xml:space="preserve"> in the 5</w:t>
      </w:r>
      <w:r w:rsidRPr="003F7B6F">
        <w:rPr>
          <w:vertAlign w:val="superscript"/>
        </w:rPr>
        <w:t>th</w:t>
      </w:r>
      <w:r>
        <w:t xml:space="preserve"> line of the results.  It’s returned as two values, “Received” and “Sent”.  Therefore, the value will need to be summed as a </w:t>
      </w:r>
      <w:proofErr w:type="gramStart"/>
      <w:r>
        <w:t>64 bit</w:t>
      </w:r>
      <w:proofErr w:type="gramEnd"/>
      <w:r>
        <w:t xml:space="preserve"> unsigned integer.  </w:t>
      </w:r>
    </w:p>
    <w:p w:rsidR="006C529C" w:rsidRDefault="006C529C" w:rsidP="006C529C">
      <w:pPr>
        <w:pStyle w:val="ListParagraph"/>
        <w:numPr>
          <w:ilvl w:val="0"/>
          <w:numId w:val="2"/>
        </w:numPr>
      </w:pPr>
      <w:r>
        <w:t xml:space="preserve">The </w:t>
      </w:r>
      <w:r w:rsidRPr="009254C4">
        <w:rPr>
          <w:u w:val="single"/>
        </w:rPr>
        <w:t>network bytes since reboot</w:t>
      </w:r>
      <w:r>
        <w:t xml:space="preserve"> value will replace the “</w:t>
      </w:r>
      <w:r w:rsidRPr="003F7B6F">
        <w:rPr>
          <w:rFonts w:ascii="Lucida Console" w:hAnsi="Lucida Console"/>
          <w:b/>
          <w:sz w:val="20"/>
        </w:rPr>
        <w:t>data plan offset=</w:t>
      </w:r>
      <w:r>
        <w:t xml:space="preserve">” value in the </w:t>
      </w:r>
      <w:r w:rsidRPr="003F7B6F">
        <w:rPr>
          <w:rFonts w:ascii="Arial" w:hAnsi="Arial"/>
          <w:b/>
          <w:sz w:val="20"/>
        </w:rPr>
        <w:t>BytesThisBillingCycle.txt</w:t>
      </w:r>
      <w:r>
        <w:t xml:space="preserve"> file. </w:t>
      </w:r>
    </w:p>
    <w:p w:rsidR="00C77731" w:rsidRDefault="00C77731" w:rsidP="00C77731">
      <w:pPr>
        <w:pStyle w:val="ListParagraph"/>
        <w:numPr>
          <w:ilvl w:val="0"/>
          <w:numId w:val="2"/>
        </w:numPr>
      </w:pPr>
      <w:r>
        <w:t>The “</w:t>
      </w:r>
      <w:r w:rsidRPr="006C529C">
        <w:rPr>
          <w:rFonts w:ascii="Lucida Console" w:hAnsi="Lucida Console"/>
          <w:b/>
          <w:sz w:val="20"/>
        </w:rPr>
        <w:t>data plan month=</w:t>
      </w:r>
      <w:r>
        <w:t>” value is set to the “</w:t>
      </w:r>
      <w:proofErr w:type="spellStart"/>
      <w:r w:rsidRPr="006C529C">
        <w:rPr>
          <w:rFonts w:ascii="Lucida Console" w:hAnsi="Lucida Console"/>
          <w:b/>
          <w:sz w:val="20"/>
        </w:rPr>
        <w:t>bat_currmm</w:t>
      </w:r>
      <w:proofErr w:type="spellEnd"/>
      <w:r>
        <w:t xml:space="preserve">” </w:t>
      </w:r>
      <w:proofErr w:type="spellStart"/>
      <w:r>
        <w:t>var</w:t>
      </w:r>
      <w:proofErr w:type="spellEnd"/>
      <w:r>
        <w:t xml:space="preserve"> returned by the </w:t>
      </w:r>
      <w:r w:rsidRPr="006C529C">
        <w:rPr>
          <w:rFonts w:ascii="Arial" w:hAnsi="Arial"/>
          <w:b/>
          <w:sz w:val="20"/>
        </w:rPr>
        <w:t>GetDate2.bat</w:t>
      </w:r>
      <w:r>
        <w:t xml:space="preserve"> script. </w:t>
      </w:r>
    </w:p>
    <w:p w:rsidR="00427ECD" w:rsidRDefault="00427ECD" w:rsidP="00C77731">
      <w:pPr>
        <w:pStyle w:val="ListParagraph"/>
        <w:numPr>
          <w:ilvl w:val="0"/>
          <w:numId w:val="2"/>
        </w:numPr>
      </w:pPr>
      <w:r>
        <w:t>12 months of data plan usage will be kept in the file, one for each month number.</w:t>
      </w:r>
      <w:r w:rsidR="005F4AF7">
        <w:t xml:space="preserve">  </w:t>
      </w:r>
      <w:r>
        <w:t>When the “</w:t>
      </w:r>
      <w:r w:rsidRPr="005F4AF7">
        <w:rPr>
          <w:rFonts w:ascii="Arial" w:hAnsi="Arial"/>
          <w:b/>
          <w:sz w:val="20"/>
        </w:rPr>
        <w:t>Cams2_Data_Plan_Reset.bat</w:t>
      </w:r>
      <w:r>
        <w:t xml:space="preserve">” script is run </w:t>
      </w:r>
      <w:r w:rsidR="006C529C">
        <w:t>after</w:t>
      </w:r>
      <w:r>
        <w:t xml:space="preserve"> the “</w:t>
      </w:r>
      <w:r w:rsidRPr="005F4AF7">
        <w:rPr>
          <w:rFonts w:ascii="Lucida Console" w:hAnsi="Lucida Console"/>
          <w:b/>
          <w:sz w:val="20"/>
        </w:rPr>
        <w:t>data plan month=12</w:t>
      </w:r>
      <w:r>
        <w:t>”</w:t>
      </w:r>
      <w:r w:rsidR="006C529C">
        <w:t xml:space="preserve">, the </w:t>
      </w:r>
      <w:r w:rsidR="006C529C" w:rsidRPr="005F4AF7">
        <w:rPr>
          <w:rFonts w:ascii="Arial" w:hAnsi="Arial"/>
          <w:b/>
          <w:sz w:val="20"/>
        </w:rPr>
        <w:t>GetDate2.bat</w:t>
      </w:r>
      <w:r w:rsidR="006C529C">
        <w:t xml:space="preserve"> script will return </w:t>
      </w:r>
      <w:proofErr w:type="spellStart"/>
      <w:r w:rsidR="006C529C" w:rsidRPr="005F4AF7">
        <w:rPr>
          <w:rFonts w:ascii="Lucida Console" w:hAnsi="Lucida Console"/>
          <w:b/>
          <w:sz w:val="20"/>
        </w:rPr>
        <w:t>bat_curr</w:t>
      </w:r>
      <w:r w:rsidR="005F4AF7" w:rsidRPr="005F4AF7">
        <w:rPr>
          <w:rFonts w:ascii="Lucida Console" w:hAnsi="Lucida Console"/>
          <w:b/>
          <w:sz w:val="20"/>
        </w:rPr>
        <w:t>mm</w:t>
      </w:r>
      <w:proofErr w:type="spellEnd"/>
      <w:r w:rsidR="005F4AF7" w:rsidRPr="005F4AF7">
        <w:rPr>
          <w:rFonts w:ascii="Lucida Console" w:hAnsi="Lucida Console"/>
          <w:b/>
          <w:sz w:val="20"/>
        </w:rPr>
        <w:t>=01</w:t>
      </w:r>
      <w:r w:rsidR="005F4AF7">
        <w:t>.  That way, it is cyclical and</w:t>
      </w:r>
      <w:r w:rsidR="006C529C">
        <w:t xml:space="preserve"> we can preserve the December data plan usage for analysis and reporting. </w:t>
      </w:r>
    </w:p>
    <w:p w:rsidR="00DD2290" w:rsidRDefault="00DD2290" w:rsidP="00C77731">
      <w:pPr>
        <w:pStyle w:val="ListParagraph"/>
        <w:numPr>
          <w:ilvl w:val="0"/>
          <w:numId w:val="2"/>
        </w:numPr>
      </w:pPr>
    </w:p>
    <w:p w:rsidR="008173E4" w:rsidRPr="008173E4" w:rsidRDefault="008173E4" w:rsidP="008173E4">
      <w:pPr>
        <w:pStyle w:val="Heading1"/>
        <w:rPr>
          <w:b/>
        </w:rPr>
      </w:pPr>
      <w:r w:rsidRPr="008173E4">
        <w:rPr>
          <w:b/>
        </w:rPr>
        <w:t>System Reboot – Reset Network Adapter Bytes</w:t>
      </w:r>
    </w:p>
    <w:p w:rsidR="00C77731" w:rsidRDefault="00C77731">
      <w:r>
        <w:t>If the system reboots, a scheduled, task that only runs upon reboot, named “</w:t>
      </w:r>
      <w:r w:rsidRPr="003F7B6F">
        <w:rPr>
          <w:rFonts w:ascii="Arial" w:hAnsi="Arial"/>
          <w:b/>
          <w:sz w:val="20"/>
        </w:rPr>
        <w:t>Cams2_data_plan_reboot.bat</w:t>
      </w:r>
      <w:r>
        <w:t>”, will run and perform according to these rules:</w:t>
      </w:r>
    </w:p>
    <w:p w:rsidR="00C77731" w:rsidRDefault="00C77731" w:rsidP="003F7B6F">
      <w:pPr>
        <w:pStyle w:val="ListParagraph"/>
        <w:numPr>
          <w:ilvl w:val="0"/>
          <w:numId w:val="4"/>
        </w:numPr>
      </w:pPr>
      <w:r>
        <w:t>The “</w:t>
      </w:r>
      <w:r w:rsidRPr="003F7B6F">
        <w:rPr>
          <w:rFonts w:ascii="Lucida Console" w:hAnsi="Lucida Console"/>
          <w:b/>
          <w:sz w:val="20"/>
        </w:rPr>
        <w:t>reboot date string=</w:t>
      </w:r>
      <w:r>
        <w:t xml:space="preserve">” string in the </w:t>
      </w:r>
      <w:r w:rsidRPr="003F7B6F">
        <w:rPr>
          <w:rFonts w:ascii="Arial" w:hAnsi="Arial"/>
          <w:b/>
          <w:sz w:val="20"/>
        </w:rPr>
        <w:t>BytesThisBillingCycle.txt</w:t>
      </w:r>
      <w:r>
        <w:t xml:space="preserve"> file will be replaced by the value returned</w:t>
      </w:r>
      <w:r w:rsidR="003F7B6F">
        <w:t xml:space="preserve"> in the second line of a </w:t>
      </w:r>
      <w:r w:rsidR="003F7B6F" w:rsidRPr="003F7B6F">
        <w:rPr>
          <w:rFonts w:ascii="Lucida Console" w:hAnsi="Lucida Console"/>
          <w:b/>
          <w:sz w:val="20"/>
        </w:rPr>
        <w:t>NET STATISTICS WORK</w:t>
      </w:r>
      <w:r w:rsidR="003F7B6F">
        <w:t xml:space="preserve"> command.  The value will look like this, depending on the locale: </w:t>
      </w:r>
      <w:r w:rsidR="003F7B6F">
        <w:br/>
        <w:t xml:space="preserve">     </w:t>
      </w:r>
      <w:r w:rsidR="003F7B6F" w:rsidRPr="003F7B6F">
        <w:rPr>
          <w:rFonts w:ascii="Lucida Console" w:hAnsi="Lucida Console"/>
          <w:b/>
        </w:rPr>
        <w:t>Statistics since 11/27/2018 12:27:01 AM</w:t>
      </w:r>
    </w:p>
    <w:p w:rsidR="003F7B6F" w:rsidRDefault="003F7B6F" w:rsidP="003F7B6F">
      <w:pPr>
        <w:pStyle w:val="ListParagraph"/>
        <w:numPr>
          <w:ilvl w:val="0"/>
          <w:numId w:val="4"/>
        </w:numPr>
      </w:pPr>
      <w:r>
        <w:t xml:space="preserve">The </w:t>
      </w:r>
      <w:r w:rsidRPr="003F7B6F">
        <w:rPr>
          <w:rFonts w:ascii="Lucida Console" w:hAnsi="Lucida Console"/>
          <w:b/>
          <w:sz w:val="20"/>
        </w:rPr>
        <w:t>NETSTAT -e</w:t>
      </w:r>
      <w:r>
        <w:t xml:space="preserve"> command will get the </w:t>
      </w:r>
      <w:r w:rsidRPr="003F7B6F">
        <w:rPr>
          <w:u w:val="single"/>
        </w:rPr>
        <w:t>network bytes since reboot</w:t>
      </w:r>
      <w:r>
        <w:t xml:space="preserve"> in the 5</w:t>
      </w:r>
      <w:r w:rsidRPr="003F7B6F">
        <w:rPr>
          <w:vertAlign w:val="superscript"/>
        </w:rPr>
        <w:t>th</w:t>
      </w:r>
      <w:r>
        <w:t xml:space="preserve"> line of the results.  It’s returned as two values, “Received” and “Sent”.  </w:t>
      </w:r>
      <w:r w:rsidR="009254C4">
        <w:t xml:space="preserve">Therefore, the value will need to be summed as a </w:t>
      </w:r>
      <w:proofErr w:type="gramStart"/>
      <w:r w:rsidR="009254C4">
        <w:t>64 bit</w:t>
      </w:r>
      <w:proofErr w:type="gramEnd"/>
      <w:r w:rsidR="009254C4">
        <w:t xml:space="preserve"> unsigned integer.  </w:t>
      </w:r>
      <w:r>
        <w:t xml:space="preserve">The </w:t>
      </w:r>
      <w:r w:rsidRPr="009254C4">
        <w:rPr>
          <w:u w:val="single"/>
        </w:rPr>
        <w:t>network bytes since reboot</w:t>
      </w:r>
      <w:r>
        <w:t xml:space="preserve"> value will replace the “</w:t>
      </w:r>
      <w:r w:rsidRPr="003F7B6F">
        <w:rPr>
          <w:rFonts w:ascii="Lucida Console" w:hAnsi="Lucida Console"/>
          <w:b/>
          <w:sz w:val="20"/>
        </w:rPr>
        <w:t>data plan offset=</w:t>
      </w:r>
      <w:r>
        <w:t xml:space="preserve">” value in the </w:t>
      </w:r>
      <w:r w:rsidRPr="003F7B6F">
        <w:rPr>
          <w:rFonts w:ascii="Arial" w:hAnsi="Arial"/>
          <w:b/>
          <w:sz w:val="20"/>
        </w:rPr>
        <w:t>BytesThisBillingCycle.txt</w:t>
      </w:r>
      <w:r>
        <w:t xml:space="preserve"> file. </w:t>
      </w:r>
    </w:p>
    <w:p w:rsidR="003F7B6F" w:rsidRDefault="009254C4" w:rsidP="003F7B6F">
      <w:pPr>
        <w:pStyle w:val="ListParagraph"/>
        <w:numPr>
          <w:ilvl w:val="0"/>
          <w:numId w:val="4"/>
        </w:numPr>
      </w:pPr>
      <w:r>
        <w:t>T</w:t>
      </w:r>
      <w:r w:rsidR="003F7B6F">
        <w:t xml:space="preserve">he data plan </w:t>
      </w:r>
      <w:r>
        <w:t>usage bytes</w:t>
      </w:r>
      <w:r w:rsidR="003F7B6F">
        <w:t xml:space="preserve"> for the</w:t>
      </w:r>
      <w:r>
        <w:t xml:space="preserve"> current billing month will be replaced by:</w:t>
      </w:r>
      <w:r>
        <w:br/>
      </w:r>
      <w:r w:rsidR="006C529C">
        <w:t xml:space="preserve">     </w:t>
      </w:r>
      <w:r w:rsidR="007A0326" w:rsidRPr="006C529C">
        <w:rPr>
          <w:rFonts w:ascii="Lucida Console" w:hAnsi="Lucida Console"/>
          <w:b/>
          <w:sz w:val="20"/>
        </w:rPr>
        <w:t>data plan usage</w:t>
      </w:r>
      <w:r w:rsidR="007A0326">
        <w:rPr>
          <w:rFonts w:ascii="Lucida Console" w:hAnsi="Lucida Console"/>
          <w:b/>
          <w:sz w:val="20"/>
        </w:rPr>
        <w:t xml:space="preserve"> + </w:t>
      </w:r>
      <w:r w:rsidR="00427ECD" w:rsidRPr="006C529C">
        <w:rPr>
          <w:rFonts w:ascii="Lucida Console" w:hAnsi="Lucida Console"/>
          <w:b/>
          <w:sz w:val="20"/>
        </w:rPr>
        <w:t>Network bytes since reboot – data plan offset</w:t>
      </w:r>
    </w:p>
    <w:p w:rsidR="005F4AF7" w:rsidRDefault="005F4AF7"/>
    <w:p w:rsidR="005F4AF7" w:rsidRDefault="005F4AF7" w:rsidP="005F4AF7">
      <w:r w:rsidRPr="00305FFB">
        <w:rPr>
          <w:b/>
        </w:rPr>
        <w:t>Note:</w:t>
      </w:r>
      <w:r>
        <w:t xml:space="preserve"> </w:t>
      </w:r>
      <w:r w:rsidR="00BC75DE">
        <w:t xml:space="preserve">Any file in the queue that would put us over the </w:t>
      </w:r>
      <w:proofErr w:type="spellStart"/>
      <w:r w:rsidR="00BC75DE">
        <w:t>MaxBytesPerMonth</w:t>
      </w:r>
      <w:proofErr w:type="spellEnd"/>
      <w:r w:rsidR="00BC75DE">
        <w:t xml:space="preserve"> will remain in the queue until the data plan reset date is reached, at which point </w:t>
      </w:r>
      <w:r w:rsidR="00305FFB">
        <w:t xml:space="preserve">the data plan usage value for the current </w:t>
      </w:r>
      <w:proofErr w:type="spellStart"/>
      <w:r w:rsidR="00305FFB">
        <w:t>mont</w:t>
      </w:r>
      <w:proofErr w:type="spellEnd"/>
      <w:r w:rsidR="00305FFB">
        <w:t xml:space="preserve"> will be reset to zero and </w:t>
      </w:r>
      <w:r w:rsidR="00BC75DE">
        <w:t xml:space="preserve">the older files will be uploaded first. </w:t>
      </w:r>
      <w:r w:rsidR="00BC75DE">
        <w:t xml:space="preserve"> </w:t>
      </w:r>
      <w:r>
        <w:t xml:space="preserve">We check the size of </w:t>
      </w:r>
      <w:r w:rsidR="008173E4">
        <w:t>a</w:t>
      </w:r>
      <w:r>
        <w:t xml:space="preserve"> file</w:t>
      </w:r>
      <w:r w:rsidR="00BC75DE">
        <w:t xml:space="preserve"> to upload from </w:t>
      </w:r>
      <w:r>
        <w:t>the queue before attempting to upload</w:t>
      </w:r>
      <w:r w:rsidR="00BC75DE">
        <w:t xml:space="preserve"> it</w:t>
      </w:r>
      <w:r>
        <w:t>. If the size of the file</w:t>
      </w:r>
      <w:r w:rsidR="00BC75DE">
        <w:t>,</w:t>
      </w:r>
      <w:r>
        <w:t xml:space="preserve"> added to the current data plan usage</w:t>
      </w:r>
      <w:r w:rsidR="00BC75DE">
        <w:t>,</w:t>
      </w:r>
      <w:r>
        <w:t xml:space="preserve"> would put us over the </w:t>
      </w:r>
      <w:r w:rsidRPr="00BC75DE">
        <w:rPr>
          <w:rFonts w:ascii="Lucida Console" w:hAnsi="Lucida Console"/>
          <w:b/>
          <w:sz w:val="20"/>
        </w:rPr>
        <w:t>bat_CAMS2LIMITS.MaxBytesPerMonth</w:t>
      </w:r>
      <w:r>
        <w:t xml:space="preserve">, then we don’t attempt to upload that specific file.  </w:t>
      </w:r>
      <w:r w:rsidR="00305FFB">
        <w:t>(</w:t>
      </w:r>
      <w:r>
        <w:t xml:space="preserve">Subsequent smaller </w:t>
      </w:r>
      <w:r w:rsidR="00BC75DE">
        <w:t xml:space="preserve">files </w:t>
      </w:r>
      <w:r>
        <w:t>might be able to pass this check and then successfully upload</w:t>
      </w:r>
      <w:proofErr w:type="gramStart"/>
      <w:r>
        <w:t xml:space="preserve">. </w:t>
      </w:r>
      <w:r w:rsidR="00305FFB">
        <w:t>)</w:t>
      </w:r>
      <w:proofErr w:type="gramEnd"/>
      <w:r>
        <w:t xml:space="preserve"> </w:t>
      </w:r>
    </w:p>
    <w:p w:rsidR="00816125" w:rsidRDefault="00816125">
      <w:r>
        <w:t xml:space="preserve">After each upload, the NETSTAT function is </w:t>
      </w:r>
      <w:bookmarkStart w:id="0" w:name="_GoBack"/>
      <w:r>
        <w:t>run and the total network bytes are calculated</w:t>
      </w:r>
      <w:bookmarkEnd w:id="0"/>
      <w:r>
        <w:t>.  The d</w:t>
      </w:r>
      <w:r w:rsidR="00BC75DE">
        <w:t>ata plan usage is calculated as follows:</w:t>
      </w:r>
      <w:r w:rsidR="00BC75DE">
        <w:br/>
      </w:r>
      <w:r w:rsidR="00BC75DE" w:rsidRPr="00BC75DE">
        <w:rPr>
          <w:rFonts w:ascii="Lucida Console" w:hAnsi="Lucida Console"/>
          <w:b/>
          <w:sz w:val="20"/>
        </w:rPr>
        <w:t xml:space="preserve">     </w:t>
      </w:r>
      <w:proofErr w:type="spellStart"/>
      <w:r w:rsidR="00BC75DE" w:rsidRPr="00BC75DE">
        <w:rPr>
          <w:rFonts w:ascii="Lucida Console" w:hAnsi="Lucida Console"/>
          <w:b/>
          <w:sz w:val="20"/>
        </w:rPr>
        <w:t>netstat</w:t>
      </w:r>
      <w:proofErr w:type="spellEnd"/>
      <w:r w:rsidR="00BC75DE" w:rsidRPr="00BC75DE">
        <w:rPr>
          <w:rFonts w:ascii="Lucida Console" w:hAnsi="Lucida Console"/>
          <w:b/>
          <w:sz w:val="20"/>
        </w:rPr>
        <w:t xml:space="preserve"> bytes – offset + data plan</w:t>
      </w:r>
    </w:p>
    <w:p w:rsidR="00E969A9" w:rsidRDefault="00E969A9">
      <w:r>
        <w:t xml:space="preserve">Note, </w:t>
      </w:r>
      <w:r w:rsidR="00305FFB">
        <w:t xml:space="preserve">with regard to calculating data plan usage, </w:t>
      </w:r>
      <w:r>
        <w:t xml:space="preserve">it </w:t>
      </w:r>
      <w:r w:rsidR="00305FFB">
        <w:t xml:space="preserve">almost </w:t>
      </w:r>
      <w:r>
        <w:t>doesn’t really matter what the size of the upload/download is expected to be</w:t>
      </w:r>
      <w:r w:rsidR="00904933">
        <w:t xml:space="preserve"> (size of the files)</w:t>
      </w:r>
      <w:r>
        <w:t xml:space="preserve">.  </w:t>
      </w:r>
      <w:r w:rsidR="00305FFB">
        <w:t xml:space="preserve">We only use the upload file size before uploading to check if we “could” exceed the data plan limits.  However, the amount of network bytes used to actually perform </w:t>
      </w:r>
      <w:r w:rsidR="002E69EA">
        <w:t>an upload or download</w:t>
      </w:r>
      <w:r w:rsidR="00305FFB">
        <w:t xml:space="preserve"> transfer (due to retries) could be more than double the file size.  </w:t>
      </w:r>
      <w:r w:rsidR="002E69EA">
        <w:t>The</w:t>
      </w:r>
      <w:r>
        <w:t xml:space="preserve"> NETSTAT value “after” the upload</w:t>
      </w:r>
      <w:r w:rsidR="002E69EA">
        <w:t xml:space="preserve"> reveals how close to the data plan limits we are</w:t>
      </w:r>
      <w:r>
        <w:t xml:space="preserve">.  However, if the </w:t>
      </w:r>
      <w:r w:rsidR="002E69EA">
        <w:t xml:space="preserve">file </w:t>
      </w:r>
      <w:r>
        <w:t xml:space="preserve">size of the upload plus the current plan usage is greater than the plan limits as set in the INI file (bat_CAMS2LIMITS.MaxBytesPerMonth), then we don’t upload.  Remember though, that any small upload could use up so much more than the file size that that upload would push over the data plan limits.  Therefore, we need to set the </w:t>
      </w:r>
      <w:r>
        <w:t>bat_CAMS2LIMITS.MaxBytesPerMonth</w:t>
      </w:r>
      <w:r>
        <w:t xml:space="preserve"> value to a value much less than the service provider’s data plan limits. </w:t>
      </w:r>
      <w:r w:rsidR="002E69EA">
        <w:t xml:space="preserve">Some files, due to retries, might still get transferred in a way that causes us to exceed the data plan limits.  In that case, no further uploads until data plan reset date is reached will be performed. </w:t>
      </w:r>
    </w:p>
    <w:p w:rsidR="002E69EA" w:rsidRDefault="002E69EA">
      <w:r>
        <w:t>It’s important to note:</w:t>
      </w:r>
    </w:p>
    <w:p w:rsidR="002E69EA" w:rsidRDefault="002E69EA" w:rsidP="002E69EA">
      <w:pPr>
        <w:pStyle w:val="ListParagraph"/>
        <w:numPr>
          <w:ilvl w:val="0"/>
          <w:numId w:val="5"/>
        </w:numPr>
      </w:pPr>
      <w:r>
        <w:t xml:space="preserve">If the data plan is being exceeded on a regular basis or long before the data plan reset date is reached each month, consider changing the </w:t>
      </w:r>
      <w:proofErr w:type="spellStart"/>
      <w:r>
        <w:t>MaxBytesPerMonth</w:t>
      </w:r>
      <w:proofErr w:type="spellEnd"/>
      <w:r>
        <w:t xml:space="preserve"> value to a very small number.  </w:t>
      </w:r>
      <w:r w:rsidR="00B7733C">
        <w:t>This</w:t>
      </w:r>
      <w:r>
        <w:t xml:space="preserve"> can effectively </w:t>
      </w:r>
      <w:r w:rsidRPr="00B7733C">
        <w:rPr>
          <w:u w:val="single"/>
        </w:rPr>
        <w:t>disable that automatic uploads</w:t>
      </w:r>
      <w:r>
        <w:t xml:space="preserve"> altogether.  </w:t>
      </w:r>
      <w:r w:rsidR="00B7733C">
        <w:t xml:space="preserve">Rather than doing that, it might be better to simply disable the </w:t>
      </w:r>
      <w:proofErr w:type="spellStart"/>
      <w:r w:rsidR="00B7733C">
        <w:t>Upload_Queue</w:t>
      </w:r>
      <w:proofErr w:type="spellEnd"/>
      <w:r w:rsidR="00B7733C">
        <w:t xml:space="preserve"> scheduled task.  Then either re-enable it when you’re ready to download some files or just double-click on upload_queue_START.bat.  </w:t>
      </w:r>
    </w:p>
    <w:p w:rsidR="002E69EA" w:rsidRDefault="002E69EA" w:rsidP="002E69EA">
      <w:pPr>
        <w:pStyle w:val="ListParagraph"/>
        <w:numPr>
          <w:ilvl w:val="0"/>
          <w:numId w:val="5"/>
        </w:numPr>
      </w:pPr>
      <w:r>
        <w:t xml:space="preserve">Disabling automatic uploads would allow the system to not overrun the </w:t>
      </w:r>
      <w:proofErr w:type="spellStart"/>
      <w:r>
        <w:t>MaxBytesPerMonth</w:t>
      </w:r>
      <w:proofErr w:type="spellEnd"/>
      <w:r>
        <w:t xml:space="preserve">, thereby leaving the station accessible remotely.  </w:t>
      </w:r>
    </w:p>
    <w:p w:rsidR="002E69EA" w:rsidRDefault="002E69EA" w:rsidP="002E69EA">
      <w:pPr>
        <w:pStyle w:val="ListParagraph"/>
        <w:numPr>
          <w:ilvl w:val="0"/>
          <w:numId w:val="5"/>
        </w:numPr>
      </w:pPr>
      <w:r>
        <w:t xml:space="preserve">That way, you can manually upload files. If this is done two to four times a month instead of daily, it could conceivably use less network data than the automatic approach. </w:t>
      </w:r>
    </w:p>
    <w:p w:rsidR="00E969A9" w:rsidRDefault="00E969A9"/>
    <w:tbl>
      <w:tblPr>
        <w:tblStyle w:val="TableGrid"/>
        <w:tblW w:w="13605" w:type="dxa"/>
        <w:tblInd w:w="1582" w:type="dxa"/>
        <w:tblLook w:val="04A0" w:firstRow="1" w:lastRow="0" w:firstColumn="1" w:lastColumn="0" w:noHBand="0" w:noVBand="1"/>
      </w:tblPr>
      <w:tblGrid>
        <w:gridCol w:w="1322"/>
        <w:gridCol w:w="1147"/>
        <w:gridCol w:w="1507"/>
        <w:gridCol w:w="1507"/>
        <w:gridCol w:w="1507"/>
        <w:gridCol w:w="928"/>
        <w:gridCol w:w="928"/>
        <w:gridCol w:w="4759"/>
      </w:tblGrid>
      <w:tr w:rsidR="009254C4" w:rsidRPr="008263FD" w:rsidTr="00A21DFC">
        <w:tc>
          <w:tcPr>
            <w:tcW w:w="1322" w:type="dxa"/>
            <w:shd w:val="clear" w:color="auto" w:fill="D9D9D9" w:themeFill="background1" w:themeFillShade="D9"/>
            <w:vAlign w:val="bottom"/>
          </w:tcPr>
          <w:p w:rsidR="009254C4" w:rsidRPr="008D26AC" w:rsidRDefault="009254C4" w:rsidP="009254C4">
            <w:pPr>
              <w:rPr>
                <w:b/>
                <w:sz w:val="20"/>
              </w:rPr>
            </w:pPr>
            <w:r w:rsidRPr="008D26AC">
              <w:rPr>
                <w:b/>
                <w:sz w:val="20"/>
              </w:rPr>
              <w:t>Net statistics work DATE</w:t>
            </w:r>
          </w:p>
        </w:tc>
        <w:tc>
          <w:tcPr>
            <w:tcW w:w="1147" w:type="dxa"/>
            <w:shd w:val="clear" w:color="auto" w:fill="D9D9D9" w:themeFill="background1" w:themeFillShade="D9"/>
            <w:vAlign w:val="bottom"/>
          </w:tcPr>
          <w:p w:rsidR="009254C4" w:rsidRPr="008D26AC" w:rsidRDefault="009254C4" w:rsidP="009254C4">
            <w:pPr>
              <w:rPr>
                <w:b/>
                <w:sz w:val="20"/>
              </w:rPr>
            </w:pPr>
            <w:r w:rsidRPr="008D26AC">
              <w:rPr>
                <w:b/>
                <w:sz w:val="20"/>
              </w:rPr>
              <w:t>Saved BOOT</w:t>
            </w:r>
            <w:r w:rsidRPr="008D26AC">
              <w:rPr>
                <w:b/>
                <w:sz w:val="20"/>
              </w:rPr>
              <w:br/>
              <w:t>Date</w:t>
            </w:r>
          </w:p>
        </w:tc>
        <w:tc>
          <w:tcPr>
            <w:tcW w:w="1507" w:type="dxa"/>
            <w:shd w:val="clear" w:color="auto" w:fill="D9D9D9" w:themeFill="background1" w:themeFillShade="D9"/>
            <w:vAlign w:val="bottom"/>
          </w:tcPr>
          <w:p w:rsidR="009254C4" w:rsidRPr="008D26AC" w:rsidRDefault="009254C4" w:rsidP="009254C4">
            <w:pPr>
              <w:rPr>
                <w:b/>
                <w:sz w:val="20"/>
              </w:rPr>
            </w:pPr>
            <w:r w:rsidRPr="008D26AC">
              <w:rPr>
                <w:b/>
                <w:sz w:val="20"/>
              </w:rPr>
              <w:t>Zip</w:t>
            </w:r>
            <w:r w:rsidRPr="008D26AC">
              <w:rPr>
                <w:b/>
                <w:sz w:val="20"/>
              </w:rPr>
              <w:br/>
              <w:t>size</w:t>
            </w:r>
          </w:p>
        </w:tc>
        <w:tc>
          <w:tcPr>
            <w:tcW w:w="1507" w:type="dxa"/>
            <w:shd w:val="clear" w:color="auto" w:fill="D9D9D9" w:themeFill="background1" w:themeFillShade="D9"/>
            <w:vAlign w:val="bottom"/>
          </w:tcPr>
          <w:p w:rsidR="009254C4" w:rsidRPr="008D26AC" w:rsidRDefault="009254C4" w:rsidP="009254C4">
            <w:pPr>
              <w:rPr>
                <w:b/>
                <w:sz w:val="20"/>
              </w:rPr>
            </w:pPr>
            <w:proofErr w:type="spellStart"/>
            <w:r w:rsidRPr="008D26AC">
              <w:rPr>
                <w:b/>
                <w:sz w:val="20"/>
              </w:rPr>
              <w:t>Netstat</w:t>
            </w:r>
            <w:proofErr w:type="spellEnd"/>
            <w:r w:rsidRPr="008D26AC">
              <w:rPr>
                <w:b/>
                <w:sz w:val="20"/>
              </w:rPr>
              <w:t xml:space="preserve"> Bytes of Uploading ZIP</w:t>
            </w:r>
          </w:p>
        </w:tc>
        <w:tc>
          <w:tcPr>
            <w:tcW w:w="1507" w:type="dxa"/>
            <w:shd w:val="clear" w:color="auto" w:fill="D9D9D9" w:themeFill="background1" w:themeFillShade="D9"/>
            <w:vAlign w:val="bottom"/>
          </w:tcPr>
          <w:p w:rsidR="009254C4" w:rsidRPr="008D26AC" w:rsidRDefault="009254C4" w:rsidP="009254C4">
            <w:pPr>
              <w:rPr>
                <w:b/>
                <w:sz w:val="20"/>
              </w:rPr>
            </w:pPr>
            <w:proofErr w:type="spellStart"/>
            <w:r w:rsidRPr="008D26AC">
              <w:rPr>
                <w:b/>
                <w:sz w:val="20"/>
              </w:rPr>
              <w:t>Netstat</w:t>
            </w:r>
            <w:proofErr w:type="spellEnd"/>
            <w:r w:rsidRPr="008D26AC">
              <w:rPr>
                <w:b/>
                <w:sz w:val="20"/>
              </w:rPr>
              <w:br/>
              <w:t>Bytes</w:t>
            </w:r>
          </w:p>
        </w:tc>
        <w:tc>
          <w:tcPr>
            <w:tcW w:w="928" w:type="dxa"/>
            <w:shd w:val="clear" w:color="auto" w:fill="D9D9D9" w:themeFill="background1" w:themeFillShade="D9"/>
            <w:vAlign w:val="bottom"/>
          </w:tcPr>
          <w:p w:rsidR="009254C4" w:rsidRPr="008D26AC" w:rsidRDefault="009254C4" w:rsidP="009254C4">
            <w:pPr>
              <w:rPr>
                <w:b/>
                <w:sz w:val="20"/>
              </w:rPr>
            </w:pPr>
            <w:r w:rsidRPr="008D26AC">
              <w:rPr>
                <w:b/>
                <w:sz w:val="20"/>
              </w:rPr>
              <w:t>OFFSET</w:t>
            </w:r>
          </w:p>
        </w:tc>
        <w:tc>
          <w:tcPr>
            <w:tcW w:w="928" w:type="dxa"/>
            <w:shd w:val="clear" w:color="auto" w:fill="D9D9D9" w:themeFill="background1" w:themeFillShade="D9"/>
            <w:vAlign w:val="bottom"/>
          </w:tcPr>
          <w:p w:rsidR="009254C4" w:rsidRPr="008D26AC" w:rsidRDefault="00427ECD" w:rsidP="009254C4">
            <w:pPr>
              <w:rPr>
                <w:b/>
                <w:sz w:val="20"/>
              </w:rPr>
            </w:pPr>
            <w:r w:rsidRPr="008D26AC">
              <w:rPr>
                <w:b/>
                <w:sz w:val="20"/>
              </w:rPr>
              <w:t>MM=</w:t>
            </w:r>
            <w:r w:rsidRPr="008D26AC">
              <w:rPr>
                <w:b/>
                <w:sz w:val="20"/>
              </w:rPr>
              <w:br/>
            </w:r>
            <w:r w:rsidR="009254C4" w:rsidRPr="008D26AC">
              <w:rPr>
                <w:b/>
                <w:sz w:val="20"/>
              </w:rPr>
              <w:t>Plan</w:t>
            </w:r>
            <w:r w:rsidR="009254C4" w:rsidRPr="008D26AC">
              <w:rPr>
                <w:b/>
                <w:sz w:val="20"/>
              </w:rPr>
              <w:br/>
              <w:t>Usage</w:t>
            </w:r>
          </w:p>
        </w:tc>
        <w:tc>
          <w:tcPr>
            <w:tcW w:w="4759" w:type="dxa"/>
            <w:shd w:val="clear" w:color="auto" w:fill="D9D9D9" w:themeFill="background1" w:themeFillShade="D9"/>
            <w:vAlign w:val="bottom"/>
          </w:tcPr>
          <w:p w:rsidR="009254C4" w:rsidRPr="008D26AC" w:rsidRDefault="009254C4" w:rsidP="009254C4">
            <w:pPr>
              <w:rPr>
                <w:b/>
                <w:sz w:val="20"/>
              </w:rPr>
            </w:pPr>
            <w:r w:rsidRPr="008D26AC">
              <w:rPr>
                <w:b/>
                <w:sz w:val="20"/>
              </w:rPr>
              <w:t>Comments</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Dec 20</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Dec 20</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0.0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w:t>
            </w:r>
          </w:p>
        </w:tc>
        <w:tc>
          <w:tcPr>
            <w:tcW w:w="4759" w:type="dxa"/>
            <w:shd w:val="clear" w:color="auto" w:fill="D5DCE4" w:themeFill="text2" w:themeFillTint="33"/>
          </w:tcPr>
          <w:p w:rsidR="009254C4" w:rsidRPr="008D26AC" w:rsidRDefault="009254C4" w:rsidP="009254C4">
            <w:pPr>
              <w:rPr>
                <w:sz w:val="20"/>
              </w:rPr>
            </w:pPr>
            <w:r w:rsidRPr="008D26AC">
              <w:rPr>
                <w:sz w:val="20"/>
              </w:rPr>
              <w:t>Data plan reset, for month 12=</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Jan 10</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p>
        </w:tc>
        <w:tc>
          <w:tcPr>
            <w:tcW w:w="1507" w:type="dxa"/>
            <w:shd w:val="clear" w:color="auto" w:fill="D5DCE4" w:themeFill="text2" w:themeFillTint="33"/>
          </w:tcPr>
          <w:p w:rsidR="009254C4" w:rsidRPr="008D26AC" w:rsidRDefault="009254C4" w:rsidP="009254C4">
            <w:pPr>
              <w:jc w:val="right"/>
              <w:rPr>
                <w:sz w:val="20"/>
              </w:rPr>
            </w:pPr>
          </w:p>
        </w:tc>
        <w:tc>
          <w:tcPr>
            <w:tcW w:w="1507" w:type="dxa"/>
            <w:shd w:val="clear" w:color="auto" w:fill="D5DCE4" w:themeFill="text2" w:themeFillTint="33"/>
          </w:tcPr>
          <w:p w:rsidR="009254C4" w:rsidRPr="008D26AC" w:rsidRDefault="009254C4" w:rsidP="009254C4">
            <w:pPr>
              <w:jc w:val="right"/>
              <w:rPr>
                <w:sz w:val="20"/>
              </w:rPr>
            </w:pPr>
            <w:r w:rsidRPr="008D26AC">
              <w:rPr>
                <w:sz w:val="20"/>
              </w:rPr>
              <w:t>12.0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10.0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12=2.0</w:t>
            </w:r>
          </w:p>
        </w:tc>
        <w:tc>
          <w:tcPr>
            <w:tcW w:w="4759" w:type="dxa"/>
            <w:shd w:val="clear" w:color="auto" w:fill="D5DCE4" w:themeFill="text2" w:themeFillTint="33"/>
          </w:tcPr>
          <w:p w:rsidR="009254C4" w:rsidRPr="008D26AC" w:rsidRDefault="009254C4" w:rsidP="009254C4">
            <w:pPr>
              <w:rPr>
                <w:sz w:val="20"/>
              </w:rPr>
            </w:pPr>
            <w:r w:rsidRPr="008D26AC">
              <w:rPr>
                <w:sz w:val="20"/>
              </w:rPr>
              <w:t>Manual adjustment of plan bytes and offset</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Jan 15</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0.5</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0.9</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12.9</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10.0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12=2.9</w:t>
            </w:r>
          </w:p>
        </w:tc>
        <w:tc>
          <w:tcPr>
            <w:tcW w:w="4759" w:type="dxa"/>
            <w:shd w:val="clear" w:color="auto" w:fill="D5DCE4" w:themeFill="text2" w:themeFillTint="33"/>
          </w:tcPr>
          <w:p w:rsidR="009254C4" w:rsidRPr="008D26AC" w:rsidRDefault="009254C4" w:rsidP="009254C4">
            <w:pPr>
              <w:rPr>
                <w:sz w:val="20"/>
              </w:rPr>
            </w:pPr>
          </w:p>
        </w:tc>
      </w:tr>
      <w:tr w:rsidR="009254C4" w:rsidTr="009254C4">
        <w:tc>
          <w:tcPr>
            <w:tcW w:w="1322" w:type="dxa"/>
          </w:tcPr>
          <w:p w:rsidR="009254C4" w:rsidRPr="008D26AC" w:rsidRDefault="009254C4" w:rsidP="009254C4">
            <w:pPr>
              <w:jc w:val="right"/>
              <w:rPr>
                <w:sz w:val="20"/>
              </w:rPr>
            </w:pPr>
            <w:proofErr w:type="gramStart"/>
            <w:r w:rsidRPr="008D26AC">
              <w:rPr>
                <w:sz w:val="20"/>
              </w:rPr>
              <w:t>Jan  20</w:t>
            </w:r>
            <w:proofErr w:type="gramEnd"/>
          </w:p>
        </w:tc>
        <w:tc>
          <w:tcPr>
            <w:tcW w:w="1147" w:type="dxa"/>
          </w:tcPr>
          <w:p w:rsidR="009254C4" w:rsidRPr="008D26AC" w:rsidRDefault="009254C4" w:rsidP="009254C4">
            <w:pPr>
              <w:jc w:val="right"/>
              <w:rPr>
                <w:sz w:val="20"/>
              </w:rPr>
            </w:pPr>
            <w:r w:rsidRPr="008D26AC">
              <w:rPr>
                <w:sz w:val="20"/>
              </w:rPr>
              <w:t>Jan 20</w:t>
            </w:r>
          </w:p>
        </w:tc>
        <w:tc>
          <w:tcPr>
            <w:tcW w:w="150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01=0.0</w:t>
            </w:r>
          </w:p>
        </w:tc>
        <w:tc>
          <w:tcPr>
            <w:tcW w:w="4759" w:type="dxa"/>
          </w:tcPr>
          <w:p w:rsidR="009254C4" w:rsidRPr="008D26AC" w:rsidRDefault="009254C4" w:rsidP="009254C4">
            <w:pPr>
              <w:rPr>
                <w:sz w:val="20"/>
              </w:rPr>
            </w:pPr>
            <w:r w:rsidRPr="008D26AC">
              <w:rPr>
                <w:sz w:val="20"/>
              </w:rPr>
              <w:t>Data plan reset, for month 01=</w:t>
            </w:r>
          </w:p>
        </w:tc>
      </w:tr>
      <w:tr w:rsidR="009254C4" w:rsidTr="009254C4">
        <w:tc>
          <w:tcPr>
            <w:tcW w:w="1322" w:type="dxa"/>
          </w:tcPr>
          <w:p w:rsidR="009254C4" w:rsidRPr="008D26AC" w:rsidRDefault="009254C4" w:rsidP="009254C4">
            <w:pPr>
              <w:jc w:val="right"/>
              <w:rPr>
                <w:sz w:val="20"/>
              </w:rPr>
            </w:pPr>
            <w:r w:rsidRPr="008D26AC">
              <w:rPr>
                <w:sz w:val="20"/>
              </w:rPr>
              <w:t>Jan 20</w:t>
            </w:r>
          </w:p>
        </w:tc>
        <w:tc>
          <w:tcPr>
            <w:tcW w:w="114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0.1</w:t>
            </w:r>
          </w:p>
        </w:tc>
        <w:tc>
          <w:tcPr>
            <w:tcW w:w="1507" w:type="dxa"/>
          </w:tcPr>
          <w:p w:rsidR="009254C4" w:rsidRPr="008D26AC" w:rsidRDefault="009254C4" w:rsidP="009254C4">
            <w:pPr>
              <w:jc w:val="right"/>
              <w:rPr>
                <w:sz w:val="20"/>
              </w:rPr>
            </w:pPr>
            <w:r w:rsidRPr="008D26AC">
              <w:rPr>
                <w:sz w:val="20"/>
              </w:rPr>
              <w:t>0.2</w:t>
            </w:r>
          </w:p>
        </w:tc>
        <w:tc>
          <w:tcPr>
            <w:tcW w:w="1507" w:type="dxa"/>
          </w:tcPr>
          <w:p w:rsidR="009254C4" w:rsidRPr="008D26AC" w:rsidRDefault="009254C4" w:rsidP="009254C4">
            <w:pPr>
              <w:jc w:val="right"/>
              <w:rPr>
                <w:sz w:val="20"/>
              </w:rPr>
            </w:pPr>
            <w:r w:rsidRPr="008D26AC">
              <w:rPr>
                <w:sz w:val="20"/>
              </w:rPr>
              <w:t>13.2</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01=0.2</w:t>
            </w:r>
          </w:p>
        </w:tc>
        <w:tc>
          <w:tcPr>
            <w:tcW w:w="4759" w:type="dxa"/>
          </w:tcPr>
          <w:p w:rsidR="009254C4" w:rsidRPr="008D26AC" w:rsidRDefault="009254C4" w:rsidP="009254C4">
            <w:pPr>
              <w:rPr>
                <w:sz w:val="20"/>
              </w:rPr>
            </w:pPr>
          </w:p>
        </w:tc>
      </w:tr>
      <w:tr w:rsidR="009254C4" w:rsidTr="009254C4">
        <w:tc>
          <w:tcPr>
            <w:tcW w:w="1322" w:type="dxa"/>
          </w:tcPr>
          <w:p w:rsidR="009254C4" w:rsidRPr="008D26AC" w:rsidRDefault="009254C4" w:rsidP="009254C4">
            <w:pPr>
              <w:jc w:val="right"/>
              <w:rPr>
                <w:sz w:val="20"/>
              </w:rPr>
            </w:pPr>
            <w:r w:rsidRPr="008D26AC">
              <w:rPr>
                <w:sz w:val="20"/>
              </w:rPr>
              <w:t>Jan 21</w:t>
            </w:r>
          </w:p>
        </w:tc>
        <w:tc>
          <w:tcPr>
            <w:tcW w:w="114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0.1</w:t>
            </w:r>
          </w:p>
        </w:tc>
        <w:tc>
          <w:tcPr>
            <w:tcW w:w="1507" w:type="dxa"/>
          </w:tcPr>
          <w:p w:rsidR="009254C4" w:rsidRPr="008D26AC" w:rsidRDefault="009254C4" w:rsidP="009254C4">
            <w:pPr>
              <w:jc w:val="right"/>
              <w:rPr>
                <w:sz w:val="20"/>
              </w:rPr>
            </w:pPr>
            <w:r w:rsidRPr="008D26AC">
              <w:rPr>
                <w:sz w:val="20"/>
              </w:rPr>
              <w:t>0.3</w:t>
            </w:r>
          </w:p>
        </w:tc>
        <w:tc>
          <w:tcPr>
            <w:tcW w:w="1507" w:type="dxa"/>
          </w:tcPr>
          <w:p w:rsidR="009254C4" w:rsidRPr="008D26AC" w:rsidRDefault="009254C4" w:rsidP="009254C4">
            <w:pPr>
              <w:jc w:val="right"/>
              <w:rPr>
                <w:sz w:val="20"/>
              </w:rPr>
            </w:pPr>
            <w:r w:rsidRPr="008D26AC">
              <w:rPr>
                <w:sz w:val="20"/>
              </w:rPr>
              <w:t>13.5</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01=0.5</w:t>
            </w:r>
          </w:p>
        </w:tc>
        <w:tc>
          <w:tcPr>
            <w:tcW w:w="4759" w:type="dxa"/>
          </w:tcPr>
          <w:p w:rsidR="009254C4" w:rsidRPr="008D26AC" w:rsidRDefault="009254C4" w:rsidP="009254C4">
            <w:pPr>
              <w:rPr>
                <w:sz w:val="20"/>
              </w:rPr>
            </w:pPr>
          </w:p>
        </w:tc>
      </w:tr>
      <w:tr w:rsidR="009254C4" w:rsidTr="009254C4">
        <w:tc>
          <w:tcPr>
            <w:tcW w:w="1322" w:type="dxa"/>
          </w:tcPr>
          <w:p w:rsidR="009254C4" w:rsidRPr="008D26AC" w:rsidRDefault="009254C4" w:rsidP="009254C4">
            <w:pPr>
              <w:jc w:val="right"/>
              <w:rPr>
                <w:sz w:val="20"/>
              </w:rPr>
            </w:pPr>
            <w:r w:rsidRPr="008D26AC">
              <w:rPr>
                <w:sz w:val="20"/>
              </w:rPr>
              <w:lastRenderedPageBreak/>
              <w:t>Jan 22</w:t>
            </w:r>
          </w:p>
        </w:tc>
        <w:tc>
          <w:tcPr>
            <w:tcW w:w="114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0.4</w:t>
            </w:r>
          </w:p>
        </w:tc>
        <w:tc>
          <w:tcPr>
            <w:tcW w:w="1507" w:type="dxa"/>
          </w:tcPr>
          <w:p w:rsidR="009254C4" w:rsidRPr="008D26AC" w:rsidRDefault="009254C4" w:rsidP="009254C4">
            <w:pPr>
              <w:jc w:val="right"/>
              <w:rPr>
                <w:sz w:val="20"/>
              </w:rPr>
            </w:pPr>
            <w:r w:rsidRPr="008D26AC">
              <w:rPr>
                <w:sz w:val="20"/>
              </w:rPr>
              <w:t>1.0</w:t>
            </w:r>
          </w:p>
        </w:tc>
        <w:tc>
          <w:tcPr>
            <w:tcW w:w="1507" w:type="dxa"/>
          </w:tcPr>
          <w:p w:rsidR="009254C4" w:rsidRPr="008D26AC" w:rsidRDefault="009254C4" w:rsidP="009254C4">
            <w:pPr>
              <w:jc w:val="right"/>
              <w:rPr>
                <w:sz w:val="20"/>
              </w:rPr>
            </w:pPr>
            <w:r w:rsidRPr="008D26AC">
              <w:rPr>
                <w:sz w:val="20"/>
              </w:rPr>
              <w:t>14.5</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01=1.5</w:t>
            </w:r>
          </w:p>
        </w:tc>
        <w:tc>
          <w:tcPr>
            <w:tcW w:w="4759" w:type="dxa"/>
          </w:tcPr>
          <w:p w:rsidR="009254C4" w:rsidRPr="008D26AC" w:rsidRDefault="009254C4" w:rsidP="009254C4">
            <w:pPr>
              <w:rPr>
                <w:sz w:val="20"/>
              </w:rPr>
            </w:pPr>
            <w:r w:rsidRPr="008D26AC">
              <w:rPr>
                <w:color w:val="FF0000"/>
                <w:sz w:val="20"/>
              </w:rPr>
              <w:t>Over data plan</w:t>
            </w:r>
          </w:p>
        </w:tc>
      </w:tr>
      <w:tr w:rsidR="009254C4" w:rsidTr="009254C4">
        <w:tc>
          <w:tcPr>
            <w:tcW w:w="1322" w:type="dxa"/>
          </w:tcPr>
          <w:p w:rsidR="009254C4" w:rsidRPr="008D26AC" w:rsidRDefault="009254C4" w:rsidP="009254C4">
            <w:pPr>
              <w:jc w:val="right"/>
              <w:rPr>
                <w:sz w:val="20"/>
              </w:rPr>
            </w:pPr>
            <w:r w:rsidRPr="008D26AC">
              <w:rPr>
                <w:sz w:val="20"/>
              </w:rPr>
              <w:t>Jan 23</w:t>
            </w:r>
          </w:p>
        </w:tc>
        <w:tc>
          <w:tcPr>
            <w:tcW w:w="114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0.4</w:t>
            </w:r>
          </w:p>
        </w:tc>
        <w:tc>
          <w:tcPr>
            <w:tcW w:w="150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14.6</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01=1.6</w:t>
            </w:r>
          </w:p>
        </w:tc>
        <w:tc>
          <w:tcPr>
            <w:tcW w:w="4759" w:type="dxa"/>
          </w:tcPr>
          <w:p w:rsidR="009254C4" w:rsidRPr="008D26AC" w:rsidRDefault="009254C4" w:rsidP="009254C4">
            <w:pPr>
              <w:rPr>
                <w:color w:val="FF0000"/>
                <w:sz w:val="20"/>
              </w:rPr>
            </w:pPr>
            <w:r w:rsidRPr="008D26AC">
              <w:rPr>
                <w:color w:val="FF0000"/>
                <w:sz w:val="20"/>
              </w:rPr>
              <w:t>Zip not uploaded – Jan 23</w:t>
            </w:r>
          </w:p>
        </w:tc>
      </w:tr>
      <w:tr w:rsidR="009254C4" w:rsidTr="009254C4">
        <w:tc>
          <w:tcPr>
            <w:tcW w:w="1322" w:type="dxa"/>
          </w:tcPr>
          <w:p w:rsidR="009254C4" w:rsidRPr="008D26AC" w:rsidRDefault="009254C4" w:rsidP="009254C4">
            <w:pPr>
              <w:jc w:val="right"/>
              <w:rPr>
                <w:sz w:val="20"/>
              </w:rPr>
            </w:pPr>
            <w:r w:rsidRPr="008D26AC">
              <w:rPr>
                <w:sz w:val="20"/>
              </w:rPr>
              <w:t>Feb 1</w:t>
            </w:r>
          </w:p>
        </w:tc>
        <w:tc>
          <w:tcPr>
            <w:tcW w:w="114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0.1</w:t>
            </w:r>
          </w:p>
        </w:tc>
        <w:tc>
          <w:tcPr>
            <w:tcW w:w="150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14.7</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01=1.7</w:t>
            </w:r>
          </w:p>
        </w:tc>
        <w:tc>
          <w:tcPr>
            <w:tcW w:w="4759" w:type="dxa"/>
          </w:tcPr>
          <w:p w:rsidR="009254C4" w:rsidRPr="008D26AC" w:rsidRDefault="009254C4" w:rsidP="009254C4">
            <w:pPr>
              <w:rPr>
                <w:color w:val="FF0000"/>
                <w:sz w:val="20"/>
              </w:rPr>
            </w:pPr>
            <w:r w:rsidRPr="008D26AC">
              <w:rPr>
                <w:color w:val="FF0000"/>
                <w:sz w:val="20"/>
              </w:rPr>
              <w:t>Zip not uploaded – Feb 1</w:t>
            </w:r>
          </w:p>
        </w:tc>
      </w:tr>
      <w:tr w:rsidR="009254C4" w:rsidTr="009254C4">
        <w:tc>
          <w:tcPr>
            <w:tcW w:w="1322" w:type="dxa"/>
          </w:tcPr>
          <w:p w:rsidR="009254C4" w:rsidRPr="008D26AC" w:rsidRDefault="009254C4" w:rsidP="009254C4">
            <w:pPr>
              <w:jc w:val="right"/>
              <w:rPr>
                <w:sz w:val="20"/>
              </w:rPr>
            </w:pPr>
            <w:r w:rsidRPr="008D26AC">
              <w:rPr>
                <w:sz w:val="20"/>
              </w:rPr>
              <w:t>Feb 5</w:t>
            </w:r>
          </w:p>
        </w:tc>
        <w:tc>
          <w:tcPr>
            <w:tcW w:w="114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0.2</w:t>
            </w:r>
          </w:p>
        </w:tc>
        <w:tc>
          <w:tcPr>
            <w:tcW w:w="150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14.8</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01=1.8</w:t>
            </w:r>
          </w:p>
        </w:tc>
        <w:tc>
          <w:tcPr>
            <w:tcW w:w="4759" w:type="dxa"/>
          </w:tcPr>
          <w:p w:rsidR="009254C4" w:rsidRPr="008D26AC" w:rsidRDefault="009254C4" w:rsidP="009254C4">
            <w:pPr>
              <w:rPr>
                <w:color w:val="FF0000"/>
                <w:sz w:val="20"/>
              </w:rPr>
            </w:pPr>
            <w:r w:rsidRPr="008D26AC">
              <w:rPr>
                <w:color w:val="FF0000"/>
                <w:sz w:val="20"/>
              </w:rPr>
              <w:t>Zip not uploaded – Feb 5</w:t>
            </w:r>
          </w:p>
        </w:tc>
      </w:tr>
      <w:tr w:rsidR="009254C4" w:rsidTr="009254C4">
        <w:tc>
          <w:tcPr>
            <w:tcW w:w="1322" w:type="dxa"/>
          </w:tcPr>
          <w:p w:rsidR="009254C4" w:rsidRPr="008D26AC" w:rsidRDefault="009254C4" w:rsidP="009254C4">
            <w:pPr>
              <w:jc w:val="right"/>
              <w:rPr>
                <w:sz w:val="20"/>
              </w:rPr>
            </w:pPr>
            <w:r w:rsidRPr="008D26AC">
              <w:rPr>
                <w:sz w:val="20"/>
              </w:rPr>
              <w:t>Feb 19</w:t>
            </w:r>
          </w:p>
        </w:tc>
        <w:tc>
          <w:tcPr>
            <w:tcW w:w="114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0.1</w:t>
            </w:r>
          </w:p>
        </w:tc>
        <w:tc>
          <w:tcPr>
            <w:tcW w:w="1507" w:type="dxa"/>
          </w:tcPr>
          <w:p w:rsidR="009254C4" w:rsidRPr="008D26AC" w:rsidRDefault="009254C4" w:rsidP="009254C4">
            <w:pPr>
              <w:jc w:val="right"/>
              <w:rPr>
                <w:sz w:val="20"/>
              </w:rPr>
            </w:pPr>
            <w:r w:rsidRPr="008D26AC">
              <w:rPr>
                <w:sz w:val="20"/>
              </w:rPr>
              <w:t>--</w:t>
            </w:r>
          </w:p>
        </w:tc>
        <w:tc>
          <w:tcPr>
            <w:tcW w:w="1507" w:type="dxa"/>
          </w:tcPr>
          <w:p w:rsidR="009254C4" w:rsidRPr="008D26AC" w:rsidRDefault="009254C4" w:rsidP="009254C4">
            <w:pPr>
              <w:jc w:val="right"/>
              <w:rPr>
                <w:sz w:val="20"/>
              </w:rPr>
            </w:pPr>
            <w:r w:rsidRPr="008D26AC">
              <w:rPr>
                <w:sz w:val="20"/>
              </w:rPr>
              <w:t>14.9</w:t>
            </w:r>
          </w:p>
        </w:tc>
        <w:tc>
          <w:tcPr>
            <w:tcW w:w="928" w:type="dxa"/>
          </w:tcPr>
          <w:p w:rsidR="009254C4" w:rsidRPr="008D26AC" w:rsidRDefault="009254C4" w:rsidP="009254C4">
            <w:pPr>
              <w:jc w:val="right"/>
              <w:rPr>
                <w:sz w:val="20"/>
              </w:rPr>
            </w:pPr>
            <w:r w:rsidRPr="008D26AC">
              <w:rPr>
                <w:sz w:val="20"/>
              </w:rPr>
              <w:t>13.0</w:t>
            </w:r>
          </w:p>
        </w:tc>
        <w:tc>
          <w:tcPr>
            <w:tcW w:w="928" w:type="dxa"/>
          </w:tcPr>
          <w:p w:rsidR="009254C4" w:rsidRPr="008D26AC" w:rsidRDefault="009254C4" w:rsidP="009254C4">
            <w:pPr>
              <w:jc w:val="right"/>
              <w:rPr>
                <w:sz w:val="20"/>
              </w:rPr>
            </w:pPr>
            <w:r w:rsidRPr="008D26AC">
              <w:rPr>
                <w:sz w:val="20"/>
              </w:rPr>
              <w:t>01=1.9</w:t>
            </w:r>
          </w:p>
        </w:tc>
        <w:tc>
          <w:tcPr>
            <w:tcW w:w="4759" w:type="dxa"/>
          </w:tcPr>
          <w:p w:rsidR="009254C4" w:rsidRPr="008D26AC" w:rsidRDefault="009254C4" w:rsidP="009254C4">
            <w:pPr>
              <w:rPr>
                <w:color w:val="FF0000"/>
                <w:sz w:val="20"/>
              </w:rPr>
            </w:pPr>
            <w:r w:rsidRPr="008D26AC">
              <w:rPr>
                <w:color w:val="FF0000"/>
                <w:sz w:val="20"/>
              </w:rPr>
              <w:t>Zip not uploaded – Feb 10</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20</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Feb 20</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15.0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15.0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02=0.0</w:t>
            </w:r>
          </w:p>
        </w:tc>
        <w:tc>
          <w:tcPr>
            <w:tcW w:w="4759" w:type="dxa"/>
            <w:shd w:val="clear" w:color="auto" w:fill="D5DCE4" w:themeFill="text2" w:themeFillTint="33"/>
          </w:tcPr>
          <w:p w:rsidR="009254C4" w:rsidRPr="008D26AC" w:rsidRDefault="009254C4" w:rsidP="009254C4">
            <w:pPr>
              <w:rPr>
                <w:sz w:val="20"/>
              </w:rPr>
            </w:pPr>
            <w:r w:rsidRPr="008D26AC">
              <w:rPr>
                <w:sz w:val="20"/>
              </w:rPr>
              <w:t>Data plan reset, for month 02=</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20</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0.1</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1.6</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16.6</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15.0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02=1.6</w:t>
            </w:r>
          </w:p>
        </w:tc>
        <w:tc>
          <w:tcPr>
            <w:tcW w:w="4759" w:type="dxa"/>
            <w:shd w:val="clear" w:color="auto" w:fill="D5DCE4" w:themeFill="text2" w:themeFillTint="33"/>
          </w:tcPr>
          <w:p w:rsidR="009254C4" w:rsidRPr="008D26AC" w:rsidRDefault="009254C4" w:rsidP="009254C4">
            <w:pPr>
              <w:rPr>
                <w:sz w:val="20"/>
              </w:rPr>
            </w:pPr>
            <w:r w:rsidRPr="008D26AC">
              <w:rPr>
                <w:color w:val="538135" w:themeColor="accent6" w:themeShade="BF"/>
                <w:sz w:val="20"/>
              </w:rPr>
              <w:t xml:space="preserve">Zips uploaded for Jan 23, </w:t>
            </w:r>
            <w:proofErr w:type="spellStart"/>
            <w:r w:rsidRPr="008D26AC">
              <w:rPr>
                <w:color w:val="538135" w:themeColor="accent6" w:themeShade="BF"/>
                <w:sz w:val="20"/>
              </w:rPr>
              <w:t>feb</w:t>
            </w:r>
            <w:proofErr w:type="spellEnd"/>
            <w:r w:rsidRPr="008D26AC">
              <w:rPr>
                <w:color w:val="538135" w:themeColor="accent6" w:themeShade="BF"/>
                <w:sz w:val="20"/>
              </w:rPr>
              <w:t xml:space="preserve"> 1, </w:t>
            </w:r>
            <w:proofErr w:type="spellStart"/>
            <w:r w:rsidRPr="008D26AC">
              <w:rPr>
                <w:color w:val="538135" w:themeColor="accent6" w:themeShade="BF"/>
                <w:sz w:val="20"/>
              </w:rPr>
              <w:t>feb</w:t>
            </w:r>
            <w:proofErr w:type="spellEnd"/>
            <w:r w:rsidRPr="008D26AC">
              <w:rPr>
                <w:color w:val="538135" w:themeColor="accent6" w:themeShade="BF"/>
                <w:sz w:val="20"/>
              </w:rPr>
              <w:t xml:space="preserve"> 5, </w:t>
            </w:r>
            <w:proofErr w:type="spellStart"/>
            <w:r w:rsidRPr="008D26AC">
              <w:rPr>
                <w:color w:val="538135" w:themeColor="accent6" w:themeShade="BF"/>
                <w:sz w:val="20"/>
              </w:rPr>
              <w:t>feb</w:t>
            </w:r>
            <w:proofErr w:type="spellEnd"/>
            <w:r w:rsidRPr="008D26AC">
              <w:rPr>
                <w:color w:val="538135" w:themeColor="accent6" w:themeShade="BF"/>
                <w:sz w:val="20"/>
              </w:rPr>
              <w:t xml:space="preserve"> 10.</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21</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0.1</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0.2</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16.8</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15.0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02=1.8</w:t>
            </w:r>
          </w:p>
        </w:tc>
        <w:tc>
          <w:tcPr>
            <w:tcW w:w="4759" w:type="dxa"/>
            <w:shd w:val="clear" w:color="auto" w:fill="D5DCE4" w:themeFill="text2" w:themeFillTint="33"/>
          </w:tcPr>
          <w:p w:rsidR="009254C4" w:rsidRPr="008D26AC" w:rsidRDefault="009254C4" w:rsidP="009254C4">
            <w:pPr>
              <w:rPr>
                <w:sz w:val="20"/>
              </w:rPr>
            </w:pP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22</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Feb 22</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BA4073" w:rsidP="009254C4">
            <w:pPr>
              <w:jc w:val="right"/>
              <w:rPr>
                <w:sz w:val="20"/>
              </w:rPr>
            </w:pPr>
            <w:r w:rsidRPr="008D26AC">
              <w:rPr>
                <w:sz w:val="20"/>
              </w:rPr>
              <w:t>0.8</w:t>
            </w:r>
          </w:p>
        </w:tc>
        <w:tc>
          <w:tcPr>
            <w:tcW w:w="928" w:type="dxa"/>
            <w:shd w:val="clear" w:color="auto" w:fill="D5DCE4" w:themeFill="text2" w:themeFillTint="33"/>
          </w:tcPr>
          <w:p w:rsidR="009254C4" w:rsidRPr="008D26AC" w:rsidRDefault="00867DFD" w:rsidP="009254C4">
            <w:pPr>
              <w:jc w:val="right"/>
              <w:rPr>
                <w:sz w:val="20"/>
              </w:rPr>
            </w:pPr>
            <w:r>
              <w:rPr>
                <w:sz w:val="20"/>
              </w:rPr>
              <w:t>0.0</w:t>
            </w:r>
          </w:p>
        </w:tc>
        <w:tc>
          <w:tcPr>
            <w:tcW w:w="928" w:type="dxa"/>
            <w:shd w:val="clear" w:color="auto" w:fill="D5DCE4" w:themeFill="text2" w:themeFillTint="33"/>
          </w:tcPr>
          <w:p w:rsidR="009254C4" w:rsidRPr="008D26AC" w:rsidRDefault="003514E5" w:rsidP="009254C4">
            <w:pPr>
              <w:jc w:val="right"/>
              <w:rPr>
                <w:sz w:val="20"/>
              </w:rPr>
            </w:pPr>
            <w:r w:rsidRPr="008D26AC">
              <w:rPr>
                <w:sz w:val="20"/>
              </w:rPr>
              <w:t>02=2.6</w:t>
            </w:r>
          </w:p>
        </w:tc>
        <w:tc>
          <w:tcPr>
            <w:tcW w:w="4759" w:type="dxa"/>
            <w:shd w:val="clear" w:color="auto" w:fill="D5DCE4" w:themeFill="text2" w:themeFillTint="33"/>
          </w:tcPr>
          <w:p w:rsidR="009254C4" w:rsidRPr="008D26AC" w:rsidRDefault="009254C4" w:rsidP="009254C4">
            <w:pPr>
              <w:rPr>
                <w:sz w:val="20"/>
              </w:rPr>
            </w:pPr>
            <w:r w:rsidRPr="008D26AC">
              <w:rPr>
                <w:sz w:val="20"/>
              </w:rPr>
              <w:t>Reboot</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22</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0.1</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0.2</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0.2</w:t>
            </w:r>
          </w:p>
        </w:tc>
        <w:tc>
          <w:tcPr>
            <w:tcW w:w="928" w:type="dxa"/>
            <w:shd w:val="clear" w:color="auto" w:fill="D5DCE4" w:themeFill="text2" w:themeFillTint="33"/>
          </w:tcPr>
          <w:p w:rsidR="009254C4" w:rsidRPr="008D26AC" w:rsidRDefault="00867DFD" w:rsidP="009254C4">
            <w:pPr>
              <w:jc w:val="right"/>
              <w:rPr>
                <w:sz w:val="20"/>
              </w:rPr>
            </w:pPr>
            <w:r>
              <w:rPr>
                <w:sz w:val="20"/>
              </w:rPr>
              <w:t>0.0</w:t>
            </w:r>
          </w:p>
        </w:tc>
        <w:tc>
          <w:tcPr>
            <w:tcW w:w="928" w:type="dxa"/>
            <w:shd w:val="clear" w:color="auto" w:fill="D5DCE4" w:themeFill="text2" w:themeFillTint="33"/>
          </w:tcPr>
          <w:p w:rsidR="009254C4" w:rsidRPr="008D26AC" w:rsidRDefault="003514E5" w:rsidP="009254C4">
            <w:pPr>
              <w:jc w:val="right"/>
              <w:rPr>
                <w:sz w:val="20"/>
              </w:rPr>
            </w:pPr>
            <w:r w:rsidRPr="008D26AC">
              <w:rPr>
                <w:sz w:val="20"/>
              </w:rPr>
              <w:t>02=2.8</w:t>
            </w:r>
          </w:p>
        </w:tc>
        <w:tc>
          <w:tcPr>
            <w:tcW w:w="4759" w:type="dxa"/>
            <w:shd w:val="clear" w:color="auto" w:fill="D5DCE4" w:themeFill="text2" w:themeFillTint="33"/>
          </w:tcPr>
          <w:p w:rsidR="009254C4" w:rsidRPr="008D26AC" w:rsidRDefault="009254C4" w:rsidP="009254C4">
            <w:pPr>
              <w:rPr>
                <w:sz w:val="20"/>
              </w:rPr>
            </w:pP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22</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Feb 22</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0.1</w:t>
            </w:r>
          </w:p>
        </w:tc>
        <w:tc>
          <w:tcPr>
            <w:tcW w:w="928" w:type="dxa"/>
            <w:shd w:val="clear" w:color="auto" w:fill="D5DCE4" w:themeFill="text2" w:themeFillTint="33"/>
          </w:tcPr>
          <w:p w:rsidR="009254C4" w:rsidRPr="008D26AC" w:rsidRDefault="00C22E67" w:rsidP="009254C4">
            <w:pPr>
              <w:jc w:val="right"/>
              <w:rPr>
                <w:sz w:val="20"/>
              </w:rPr>
            </w:pPr>
            <w:r w:rsidRPr="008D26AC">
              <w:rPr>
                <w:sz w:val="20"/>
              </w:rPr>
              <w:t>0.0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02=2.</w:t>
            </w:r>
            <w:r w:rsidR="003514E5" w:rsidRPr="008D26AC">
              <w:rPr>
                <w:sz w:val="20"/>
              </w:rPr>
              <w:t>9</w:t>
            </w:r>
          </w:p>
        </w:tc>
        <w:tc>
          <w:tcPr>
            <w:tcW w:w="4759" w:type="dxa"/>
            <w:shd w:val="clear" w:color="auto" w:fill="D5DCE4" w:themeFill="text2" w:themeFillTint="33"/>
          </w:tcPr>
          <w:p w:rsidR="009254C4" w:rsidRPr="008D26AC" w:rsidRDefault="009254C4" w:rsidP="009254C4">
            <w:pPr>
              <w:rPr>
                <w:sz w:val="20"/>
              </w:rPr>
            </w:pPr>
            <w:r w:rsidRPr="008D26AC">
              <w:rPr>
                <w:sz w:val="20"/>
              </w:rPr>
              <w:t>Reboot</w:t>
            </w: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22</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0.1</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0.2</w:t>
            </w:r>
          </w:p>
        </w:tc>
        <w:tc>
          <w:tcPr>
            <w:tcW w:w="1507" w:type="dxa"/>
            <w:shd w:val="clear" w:color="auto" w:fill="D5DCE4" w:themeFill="text2" w:themeFillTint="33"/>
          </w:tcPr>
          <w:p w:rsidR="009254C4" w:rsidRPr="008D26AC" w:rsidRDefault="003514E5" w:rsidP="009254C4">
            <w:pPr>
              <w:jc w:val="right"/>
              <w:rPr>
                <w:sz w:val="20"/>
              </w:rPr>
            </w:pPr>
            <w:r w:rsidRPr="008D26AC">
              <w:rPr>
                <w:sz w:val="20"/>
              </w:rPr>
              <w:t>0.3</w:t>
            </w:r>
          </w:p>
        </w:tc>
        <w:tc>
          <w:tcPr>
            <w:tcW w:w="928" w:type="dxa"/>
            <w:shd w:val="clear" w:color="auto" w:fill="D5DCE4" w:themeFill="text2" w:themeFillTint="33"/>
          </w:tcPr>
          <w:p w:rsidR="009254C4" w:rsidRPr="008D26AC" w:rsidRDefault="00C22E67" w:rsidP="009254C4">
            <w:pPr>
              <w:jc w:val="right"/>
              <w:rPr>
                <w:sz w:val="20"/>
              </w:rPr>
            </w:pPr>
            <w:r w:rsidRPr="008D26AC">
              <w:rPr>
                <w:sz w:val="20"/>
              </w:rPr>
              <w:t>0.0</w:t>
            </w:r>
          </w:p>
        </w:tc>
        <w:tc>
          <w:tcPr>
            <w:tcW w:w="928" w:type="dxa"/>
            <w:shd w:val="clear" w:color="auto" w:fill="D5DCE4" w:themeFill="text2" w:themeFillTint="33"/>
          </w:tcPr>
          <w:p w:rsidR="009254C4" w:rsidRPr="008D26AC" w:rsidRDefault="003514E5" w:rsidP="009254C4">
            <w:pPr>
              <w:jc w:val="right"/>
              <w:rPr>
                <w:sz w:val="20"/>
              </w:rPr>
            </w:pPr>
            <w:r w:rsidRPr="008D26AC">
              <w:rPr>
                <w:sz w:val="20"/>
              </w:rPr>
              <w:t>02=3.1</w:t>
            </w:r>
          </w:p>
        </w:tc>
        <w:tc>
          <w:tcPr>
            <w:tcW w:w="4759" w:type="dxa"/>
            <w:shd w:val="clear" w:color="auto" w:fill="D5DCE4" w:themeFill="text2" w:themeFillTint="33"/>
          </w:tcPr>
          <w:p w:rsidR="009254C4" w:rsidRPr="008D26AC" w:rsidRDefault="009254C4" w:rsidP="009254C4">
            <w:pPr>
              <w:rPr>
                <w:sz w:val="20"/>
              </w:rPr>
            </w:pPr>
          </w:p>
        </w:tc>
      </w:tr>
      <w:tr w:rsidR="009254C4" w:rsidTr="009254C4">
        <w:tc>
          <w:tcPr>
            <w:tcW w:w="1322" w:type="dxa"/>
            <w:shd w:val="clear" w:color="auto" w:fill="D5DCE4" w:themeFill="text2" w:themeFillTint="33"/>
          </w:tcPr>
          <w:p w:rsidR="009254C4" w:rsidRPr="008D26AC" w:rsidRDefault="009254C4" w:rsidP="009254C4">
            <w:pPr>
              <w:jc w:val="right"/>
              <w:rPr>
                <w:sz w:val="20"/>
              </w:rPr>
            </w:pPr>
            <w:r w:rsidRPr="008D26AC">
              <w:rPr>
                <w:sz w:val="20"/>
              </w:rPr>
              <w:t>Feb 23</w:t>
            </w:r>
          </w:p>
        </w:tc>
        <w:tc>
          <w:tcPr>
            <w:tcW w:w="1147" w:type="dxa"/>
            <w:shd w:val="clear" w:color="auto" w:fill="D5DCE4" w:themeFill="text2" w:themeFillTint="33"/>
          </w:tcPr>
          <w:p w:rsidR="009254C4" w:rsidRPr="008D26AC" w:rsidRDefault="009254C4" w:rsidP="009254C4">
            <w:pPr>
              <w:jc w:val="right"/>
              <w:rPr>
                <w:sz w:val="20"/>
              </w:rPr>
            </w:pPr>
            <w:r w:rsidRPr="008D26AC">
              <w:rPr>
                <w:sz w:val="20"/>
              </w:rPr>
              <w:t>“</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0.1</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0.2</w:t>
            </w:r>
          </w:p>
        </w:tc>
        <w:tc>
          <w:tcPr>
            <w:tcW w:w="1507" w:type="dxa"/>
            <w:shd w:val="clear" w:color="auto" w:fill="D5DCE4" w:themeFill="text2" w:themeFillTint="33"/>
          </w:tcPr>
          <w:p w:rsidR="009254C4" w:rsidRPr="008D26AC" w:rsidRDefault="009254C4" w:rsidP="009254C4">
            <w:pPr>
              <w:jc w:val="right"/>
              <w:rPr>
                <w:sz w:val="20"/>
              </w:rPr>
            </w:pPr>
            <w:r w:rsidRPr="008D26AC">
              <w:rPr>
                <w:sz w:val="20"/>
              </w:rPr>
              <w:t>0.</w:t>
            </w:r>
            <w:r w:rsidR="003514E5" w:rsidRPr="008D26AC">
              <w:rPr>
                <w:sz w:val="20"/>
              </w:rPr>
              <w:t>5</w:t>
            </w:r>
          </w:p>
        </w:tc>
        <w:tc>
          <w:tcPr>
            <w:tcW w:w="928" w:type="dxa"/>
            <w:shd w:val="clear" w:color="auto" w:fill="D5DCE4" w:themeFill="text2" w:themeFillTint="33"/>
          </w:tcPr>
          <w:p w:rsidR="009254C4" w:rsidRPr="008D26AC" w:rsidRDefault="00C22E67" w:rsidP="009254C4">
            <w:pPr>
              <w:jc w:val="right"/>
              <w:rPr>
                <w:sz w:val="20"/>
              </w:rPr>
            </w:pPr>
            <w:r w:rsidRPr="008D26AC">
              <w:rPr>
                <w:sz w:val="20"/>
              </w:rPr>
              <w:t>0.0</w:t>
            </w:r>
          </w:p>
        </w:tc>
        <w:tc>
          <w:tcPr>
            <w:tcW w:w="928" w:type="dxa"/>
            <w:shd w:val="clear" w:color="auto" w:fill="D5DCE4" w:themeFill="text2" w:themeFillTint="33"/>
          </w:tcPr>
          <w:p w:rsidR="009254C4" w:rsidRPr="008D26AC" w:rsidRDefault="009254C4" w:rsidP="009254C4">
            <w:pPr>
              <w:jc w:val="right"/>
              <w:rPr>
                <w:sz w:val="20"/>
              </w:rPr>
            </w:pPr>
            <w:r w:rsidRPr="008D26AC">
              <w:rPr>
                <w:sz w:val="20"/>
              </w:rPr>
              <w:t>02=</w:t>
            </w:r>
            <w:r w:rsidR="003514E5" w:rsidRPr="008D26AC">
              <w:rPr>
                <w:sz w:val="20"/>
              </w:rPr>
              <w:t>3.3</w:t>
            </w:r>
          </w:p>
        </w:tc>
        <w:tc>
          <w:tcPr>
            <w:tcW w:w="4759" w:type="dxa"/>
            <w:shd w:val="clear" w:color="auto" w:fill="D5DCE4" w:themeFill="text2" w:themeFillTint="33"/>
          </w:tcPr>
          <w:p w:rsidR="009254C4" w:rsidRPr="008D26AC" w:rsidRDefault="009254C4" w:rsidP="009254C4">
            <w:pPr>
              <w:rPr>
                <w:sz w:val="20"/>
              </w:rPr>
            </w:pPr>
          </w:p>
        </w:tc>
      </w:tr>
      <w:tr w:rsidR="00DD2290" w:rsidTr="009254C4">
        <w:tc>
          <w:tcPr>
            <w:tcW w:w="1322" w:type="dxa"/>
            <w:shd w:val="clear" w:color="auto" w:fill="D5DCE4" w:themeFill="text2" w:themeFillTint="33"/>
          </w:tcPr>
          <w:p w:rsidR="00DD2290" w:rsidRPr="008D26AC" w:rsidRDefault="00DD2290" w:rsidP="009254C4">
            <w:pPr>
              <w:jc w:val="right"/>
              <w:rPr>
                <w:sz w:val="20"/>
              </w:rPr>
            </w:pPr>
            <w:r w:rsidRPr="008D26AC">
              <w:rPr>
                <w:sz w:val="20"/>
              </w:rPr>
              <w:t>Mar 20</w:t>
            </w:r>
          </w:p>
        </w:tc>
        <w:tc>
          <w:tcPr>
            <w:tcW w:w="1147" w:type="dxa"/>
            <w:shd w:val="clear" w:color="auto" w:fill="D5DCE4" w:themeFill="text2" w:themeFillTint="33"/>
          </w:tcPr>
          <w:p w:rsidR="00DD2290" w:rsidRPr="008D26AC" w:rsidRDefault="00DD2290" w:rsidP="009254C4">
            <w:pPr>
              <w:jc w:val="right"/>
              <w:rPr>
                <w:sz w:val="20"/>
              </w:rPr>
            </w:pPr>
            <w:r w:rsidRPr="008D26AC">
              <w:rPr>
                <w:sz w:val="20"/>
              </w:rPr>
              <w:t>“</w:t>
            </w:r>
          </w:p>
        </w:tc>
        <w:tc>
          <w:tcPr>
            <w:tcW w:w="1507" w:type="dxa"/>
            <w:shd w:val="clear" w:color="auto" w:fill="D5DCE4" w:themeFill="text2" w:themeFillTint="33"/>
          </w:tcPr>
          <w:p w:rsidR="00DD2290" w:rsidRPr="008D26AC" w:rsidRDefault="00867DFD" w:rsidP="009254C4">
            <w:pPr>
              <w:jc w:val="right"/>
              <w:rPr>
                <w:sz w:val="20"/>
              </w:rPr>
            </w:pPr>
            <w:r>
              <w:rPr>
                <w:sz w:val="20"/>
              </w:rPr>
              <w:t>--</w:t>
            </w:r>
          </w:p>
        </w:tc>
        <w:tc>
          <w:tcPr>
            <w:tcW w:w="1507" w:type="dxa"/>
            <w:shd w:val="clear" w:color="auto" w:fill="D5DCE4" w:themeFill="text2" w:themeFillTint="33"/>
          </w:tcPr>
          <w:p w:rsidR="00DD2290" w:rsidRPr="008D26AC" w:rsidRDefault="00867DFD" w:rsidP="009254C4">
            <w:pPr>
              <w:jc w:val="right"/>
              <w:rPr>
                <w:sz w:val="20"/>
              </w:rPr>
            </w:pPr>
            <w:r>
              <w:rPr>
                <w:sz w:val="20"/>
              </w:rPr>
              <w:t>--</w:t>
            </w:r>
          </w:p>
        </w:tc>
        <w:tc>
          <w:tcPr>
            <w:tcW w:w="1507" w:type="dxa"/>
            <w:shd w:val="clear" w:color="auto" w:fill="D5DCE4" w:themeFill="text2" w:themeFillTint="33"/>
          </w:tcPr>
          <w:p w:rsidR="00DD2290" w:rsidRPr="008D26AC" w:rsidRDefault="00867DFD" w:rsidP="009254C4">
            <w:pPr>
              <w:jc w:val="right"/>
              <w:rPr>
                <w:sz w:val="20"/>
              </w:rPr>
            </w:pPr>
            <w:r>
              <w:rPr>
                <w:sz w:val="20"/>
              </w:rPr>
              <w:t>3.3</w:t>
            </w:r>
          </w:p>
        </w:tc>
        <w:tc>
          <w:tcPr>
            <w:tcW w:w="928" w:type="dxa"/>
            <w:shd w:val="clear" w:color="auto" w:fill="D5DCE4" w:themeFill="text2" w:themeFillTint="33"/>
          </w:tcPr>
          <w:p w:rsidR="00DD2290" w:rsidRPr="008D26AC" w:rsidRDefault="00867DFD" w:rsidP="009254C4">
            <w:pPr>
              <w:jc w:val="right"/>
              <w:rPr>
                <w:sz w:val="20"/>
              </w:rPr>
            </w:pPr>
            <w:r>
              <w:rPr>
                <w:sz w:val="20"/>
              </w:rPr>
              <w:t>3.3</w:t>
            </w:r>
          </w:p>
        </w:tc>
        <w:tc>
          <w:tcPr>
            <w:tcW w:w="928" w:type="dxa"/>
            <w:shd w:val="clear" w:color="auto" w:fill="D5DCE4" w:themeFill="text2" w:themeFillTint="33"/>
          </w:tcPr>
          <w:p w:rsidR="00DD2290" w:rsidRPr="008D26AC" w:rsidRDefault="00DD2290" w:rsidP="00DD2290">
            <w:pPr>
              <w:jc w:val="right"/>
              <w:rPr>
                <w:sz w:val="20"/>
              </w:rPr>
            </w:pPr>
            <w:r w:rsidRPr="008D26AC">
              <w:rPr>
                <w:sz w:val="20"/>
              </w:rPr>
              <w:t>03=</w:t>
            </w:r>
            <w:r w:rsidR="00DF3404">
              <w:rPr>
                <w:sz w:val="20"/>
              </w:rPr>
              <w:t>0.0</w:t>
            </w:r>
          </w:p>
        </w:tc>
        <w:tc>
          <w:tcPr>
            <w:tcW w:w="4759" w:type="dxa"/>
            <w:shd w:val="clear" w:color="auto" w:fill="D5DCE4" w:themeFill="text2" w:themeFillTint="33"/>
          </w:tcPr>
          <w:p w:rsidR="00DD2290" w:rsidRPr="008D26AC" w:rsidRDefault="00DD2290" w:rsidP="009254C4">
            <w:pPr>
              <w:rPr>
                <w:sz w:val="20"/>
              </w:rPr>
            </w:pPr>
            <w:r w:rsidRPr="008D26AC">
              <w:rPr>
                <w:sz w:val="20"/>
              </w:rPr>
              <w:t>Data plan RESET, for month 03=</w:t>
            </w:r>
          </w:p>
        </w:tc>
      </w:tr>
      <w:tr w:rsidR="00867DFD" w:rsidTr="009254C4">
        <w:tc>
          <w:tcPr>
            <w:tcW w:w="1322" w:type="dxa"/>
            <w:shd w:val="clear" w:color="auto" w:fill="D5DCE4" w:themeFill="text2" w:themeFillTint="33"/>
          </w:tcPr>
          <w:p w:rsidR="00867DFD" w:rsidRPr="008D26AC" w:rsidRDefault="00867DFD" w:rsidP="009254C4">
            <w:pPr>
              <w:jc w:val="right"/>
              <w:rPr>
                <w:sz w:val="20"/>
              </w:rPr>
            </w:pPr>
            <w:r>
              <w:rPr>
                <w:sz w:val="20"/>
              </w:rPr>
              <w:t>Mar 20</w:t>
            </w:r>
          </w:p>
        </w:tc>
        <w:tc>
          <w:tcPr>
            <w:tcW w:w="1147" w:type="dxa"/>
            <w:shd w:val="clear" w:color="auto" w:fill="D5DCE4" w:themeFill="text2" w:themeFillTint="33"/>
          </w:tcPr>
          <w:p w:rsidR="00867DFD" w:rsidRPr="008D26AC" w:rsidRDefault="00867DFD" w:rsidP="009254C4">
            <w:pPr>
              <w:jc w:val="right"/>
              <w:rPr>
                <w:sz w:val="20"/>
              </w:rPr>
            </w:pPr>
            <w:r>
              <w:rPr>
                <w:sz w:val="20"/>
              </w:rPr>
              <w:t>“</w:t>
            </w:r>
          </w:p>
        </w:tc>
        <w:tc>
          <w:tcPr>
            <w:tcW w:w="1507" w:type="dxa"/>
            <w:shd w:val="clear" w:color="auto" w:fill="D5DCE4" w:themeFill="text2" w:themeFillTint="33"/>
          </w:tcPr>
          <w:p w:rsidR="00867DFD" w:rsidRDefault="00867DFD" w:rsidP="009254C4">
            <w:pPr>
              <w:jc w:val="right"/>
              <w:rPr>
                <w:sz w:val="20"/>
              </w:rPr>
            </w:pPr>
            <w:r>
              <w:rPr>
                <w:sz w:val="20"/>
              </w:rPr>
              <w:t>0.1</w:t>
            </w:r>
          </w:p>
        </w:tc>
        <w:tc>
          <w:tcPr>
            <w:tcW w:w="1507" w:type="dxa"/>
            <w:shd w:val="clear" w:color="auto" w:fill="D5DCE4" w:themeFill="text2" w:themeFillTint="33"/>
          </w:tcPr>
          <w:p w:rsidR="00867DFD" w:rsidRDefault="00867DFD" w:rsidP="009254C4">
            <w:pPr>
              <w:jc w:val="right"/>
              <w:rPr>
                <w:sz w:val="20"/>
              </w:rPr>
            </w:pPr>
            <w:r>
              <w:rPr>
                <w:sz w:val="20"/>
              </w:rPr>
              <w:t>0.2</w:t>
            </w:r>
          </w:p>
        </w:tc>
        <w:tc>
          <w:tcPr>
            <w:tcW w:w="1507" w:type="dxa"/>
            <w:shd w:val="clear" w:color="auto" w:fill="D5DCE4" w:themeFill="text2" w:themeFillTint="33"/>
          </w:tcPr>
          <w:p w:rsidR="00867DFD" w:rsidRDefault="00867DFD" w:rsidP="009254C4">
            <w:pPr>
              <w:jc w:val="right"/>
              <w:rPr>
                <w:sz w:val="20"/>
              </w:rPr>
            </w:pPr>
            <w:r>
              <w:rPr>
                <w:sz w:val="20"/>
              </w:rPr>
              <w:t>3.5</w:t>
            </w:r>
          </w:p>
        </w:tc>
        <w:tc>
          <w:tcPr>
            <w:tcW w:w="928" w:type="dxa"/>
            <w:shd w:val="clear" w:color="auto" w:fill="D5DCE4" w:themeFill="text2" w:themeFillTint="33"/>
          </w:tcPr>
          <w:p w:rsidR="00867DFD" w:rsidRDefault="00867DFD" w:rsidP="009254C4">
            <w:pPr>
              <w:jc w:val="right"/>
              <w:rPr>
                <w:sz w:val="20"/>
              </w:rPr>
            </w:pPr>
            <w:r>
              <w:rPr>
                <w:sz w:val="20"/>
              </w:rPr>
              <w:t>3.3</w:t>
            </w:r>
          </w:p>
        </w:tc>
        <w:tc>
          <w:tcPr>
            <w:tcW w:w="928" w:type="dxa"/>
            <w:shd w:val="clear" w:color="auto" w:fill="D5DCE4" w:themeFill="text2" w:themeFillTint="33"/>
          </w:tcPr>
          <w:p w:rsidR="00867DFD" w:rsidRPr="008D26AC" w:rsidRDefault="00867DFD" w:rsidP="00DD2290">
            <w:pPr>
              <w:jc w:val="right"/>
              <w:rPr>
                <w:sz w:val="20"/>
              </w:rPr>
            </w:pPr>
            <w:r>
              <w:rPr>
                <w:sz w:val="20"/>
              </w:rPr>
              <w:t>03=0.2</w:t>
            </w:r>
          </w:p>
        </w:tc>
        <w:tc>
          <w:tcPr>
            <w:tcW w:w="4759" w:type="dxa"/>
            <w:shd w:val="clear" w:color="auto" w:fill="D5DCE4" w:themeFill="text2" w:themeFillTint="33"/>
          </w:tcPr>
          <w:p w:rsidR="00867DFD" w:rsidRPr="008D26AC" w:rsidRDefault="00867DFD" w:rsidP="009254C4">
            <w:pPr>
              <w:rPr>
                <w:sz w:val="20"/>
              </w:rPr>
            </w:pPr>
          </w:p>
        </w:tc>
      </w:tr>
      <w:tr w:rsidR="00867DFD" w:rsidTr="009254C4">
        <w:tc>
          <w:tcPr>
            <w:tcW w:w="1322" w:type="dxa"/>
            <w:shd w:val="clear" w:color="auto" w:fill="D5DCE4" w:themeFill="text2" w:themeFillTint="33"/>
          </w:tcPr>
          <w:p w:rsidR="00867DFD" w:rsidRDefault="00867DFD" w:rsidP="009254C4">
            <w:pPr>
              <w:jc w:val="right"/>
              <w:rPr>
                <w:sz w:val="20"/>
              </w:rPr>
            </w:pPr>
            <w:r>
              <w:rPr>
                <w:sz w:val="20"/>
              </w:rPr>
              <w:t>Mar 21</w:t>
            </w:r>
          </w:p>
        </w:tc>
        <w:tc>
          <w:tcPr>
            <w:tcW w:w="1147" w:type="dxa"/>
            <w:shd w:val="clear" w:color="auto" w:fill="D5DCE4" w:themeFill="text2" w:themeFillTint="33"/>
          </w:tcPr>
          <w:p w:rsidR="00867DFD" w:rsidRDefault="00867DFD" w:rsidP="009254C4">
            <w:pPr>
              <w:jc w:val="right"/>
              <w:rPr>
                <w:sz w:val="20"/>
              </w:rPr>
            </w:pPr>
            <w:r>
              <w:rPr>
                <w:sz w:val="20"/>
              </w:rPr>
              <w:t>“</w:t>
            </w:r>
          </w:p>
        </w:tc>
        <w:tc>
          <w:tcPr>
            <w:tcW w:w="1507" w:type="dxa"/>
            <w:shd w:val="clear" w:color="auto" w:fill="D5DCE4" w:themeFill="text2" w:themeFillTint="33"/>
          </w:tcPr>
          <w:p w:rsidR="00867DFD" w:rsidRDefault="00867DFD" w:rsidP="009254C4">
            <w:pPr>
              <w:jc w:val="right"/>
              <w:rPr>
                <w:sz w:val="20"/>
              </w:rPr>
            </w:pPr>
            <w:r>
              <w:rPr>
                <w:sz w:val="20"/>
              </w:rPr>
              <w:t>0.4</w:t>
            </w:r>
          </w:p>
        </w:tc>
        <w:tc>
          <w:tcPr>
            <w:tcW w:w="1507" w:type="dxa"/>
            <w:shd w:val="clear" w:color="auto" w:fill="D5DCE4" w:themeFill="text2" w:themeFillTint="33"/>
          </w:tcPr>
          <w:p w:rsidR="00867DFD" w:rsidRDefault="00867DFD" w:rsidP="009254C4">
            <w:pPr>
              <w:jc w:val="right"/>
              <w:rPr>
                <w:sz w:val="20"/>
              </w:rPr>
            </w:pPr>
            <w:r>
              <w:rPr>
                <w:sz w:val="20"/>
              </w:rPr>
              <w:t>0.5</w:t>
            </w:r>
          </w:p>
        </w:tc>
        <w:tc>
          <w:tcPr>
            <w:tcW w:w="1507" w:type="dxa"/>
            <w:shd w:val="clear" w:color="auto" w:fill="D5DCE4" w:themeFill="text2" w:themeFillTint="33"/>
          </w:tcPr>
          <w:p w:rsidR="00867DFD" w:rsidRDefault="00867DFD" w:rsidP="009254C4">
            <w:pPr>
              <w:jc w:val="right"/>
              <w:rPr>
                <w:sz w:val="20"/>
              </w:rPr>
            </w:pPr>
            <w:r>
              <w:rPr>
                <w:sz w:val="20"/>
              </w:rPr>
              <w:t>4.0</w:t>
            </w:r>
          </w:p>
        </w:tc>
        <w:tc>
          <w:tcPr>
            <w:tcW w:w="928" w:type="dxa"/>
            <w:shd w:val="clear" w:color="auto" w:fill="D5DCE4" w:themeFill="text2" w:themeFillTint="33"/>
          </w:tcPr>
          <w:p w:rsidR="00867DFD" w:rsidRDefault="00867DFD" w:rsidP="009254C4">
            <w:pPr>
              <w:jc w:val="right"/>
              <w:rPr>
                <w:sz w:val="20"/>
              </w:rPr>
            </w:pPr>
            <w:r>
              <w:rPr>
                <w:sz w:val="20"/>
              </w:rPr>
              <w:t>3.3</w:t>
            </w:r>
          </w:p>
        </w:tc>
        <w:tc>
          <w:tcPr>
            <w:tcW w:w="928" w:type="dxa"/>
            <w:shd w:val="clear" w:color="auto" w:fill="D5DCE4" w:themeFill="text2" w:themeFillTint="33"/>
          </w:tcPr>
          <w:p w:rsidR="00867DFD" w:rsidRDefault="00867DFD" w:rsidP="00DD2290">
            <w:pPr>
              <w:jc w:val="right"/>
              <w:rPr>
                <w:sz w:val="20"/>
              </w:rPr>
            </w:pPr>
            <w:r>
              <w:rPr>
                <w:sz w:val="20"/>
              </w:rPr>
              <w:t>03=0.7</w:t>
            </w:r>
          </w:p>
        </w:tc>
        <w:tc>
          <w:tcPr>
            <w:tcW w:w="4759" w:type="dxa"/>
            <w:shd w:val="clear" w:color="auto" w:fill="D5DCE4" w:themeFill="text2" w:themeFillTint="33"/>
          </w:tcPr>
          <w:p w:rsidR="00867DFD" w:rsidRPr="008D26AC" w:rsidRDefault="00867DFD" w:rsidP="009254C4">
            <w:pPr>
              <w:rPr>
                <w:sz w:val="20"/>
              </w:rPr>
            </w:pPr>
          </w:p>
        </w:tc>
      </w:tr>
      <w:tr w:rsidR="00867DFD" w:rsidTr="009254C4">
        <w:tc>
          <w:tcPr>
            <w:tcW w:w="1322" w:type="dxa"/>
            <w:shd w:val="clear" w:color="auto" w:fill="D5DCE4" w:themeFill="text2" w:themeFillTint="33"/>
          </w:tcPr>
          <w:p w:rsidR="00867DFD" w:rsidRDefault="00867DFD" w:rsidP="009254C4">
            <w:pPr>
              <w:jc w:val="right"/>
              <w:rPr>
                <w:sz w:val="20"/>
              </w:rPr>
            </w:pPr>
          </w:p>
        </w:tc>
        <w:tc>
          <w:tcPr>
            <w:tcW w:w="1147" w:type="dxa"/>
            <w:shd w:val="clear" w:color="auto" w:fill="D5DCE4" w:themeFill="text2" w:themeFillTint="33"/>
          </w:tcPr>
          <w:p w:rsidR="00867DFD" w:rsidRDefault="00867DFD" w:rsidP="009254C4">
            <w:pPr>
              <w:jc w:val="right"/>
              <w:rPr>
                <w:sz w:val="20"/>
              </w:rPr>
            </w:pPr>
          </w:p>
        </w:tc>
        <w:tc>
          <w:tcPr>
            <w:tcW w:w="1507" w:type="dxa"/>
            <w:shd w:val="clear" w:color="auto" w:fill="D5DCE4" w:themeFill="text2" w:themeFillTint="33"/>
          </w:tcPr>
          <w:p w:rsidR="00867DFD" w:rsidRDefault="00867DFD" w:rsidP="009254C4">
            <w:pPr>
              <w:jc w:val="right"/>
              <w:rPr>
                <w:sz w:val="20"/>
              </w:rPr>
            </w:pPr>
          </w:p>
        </w:tc>
        <w:tc>
          <w:tcPr>
            <w:tcW w:w="1507" w:type="dxa"/>
            <w:shd w:val="clear" w:color="auto" w:fill="D5DCE4" w:themeFill="text2" w:themeFillTint="33"/>
          </w:tcPr>
          <w:p w:rsidR="00867DFD" w:rsidRDefault="00867DFD" w:rsidP="009254C4">
            <w:pPr>
              <w:jc w:val="right"/>
              <w:rPr>
                <w:sz w:val="20"/>
              </w:rPr>
            </w:pPr>
          </w:p>
        </w:tc>
        <w:tc>
          <w:tcPr>
            <w:tcW w:w="1507" w:type="dxa"/>
            <w:shd w:val="clear" w:color="auto" w:fill="D5DCE4" w:themeFill="text2" w:themeFillTint="33"/>
          </w:tcPr>
          <w:p w:rsidR="00867DFD" w:rsidRDefault="00867DFD" w:rsidP="009254C4">
            <w:pPr>
              <w:jc w:val="right"/>
              <w:rPr>
                <w:sz w:val="20"/>
              </w:rPr>
            </w:pPr>
          </w:p>
        </w:tc>
        <w:tc>
          <w:tcPr>
            <w:tcW w:w="928" w:type="dxa"/>
            <w:shd w:val="clear" w:color="auto" w:fill="D5DCE4" w:themeFill="text2" w:themeFillTint="33"/>
          </w:tcPr>
          <w:p w:rsidR="00867DFD" w:rsidRDefault="00867DFD" w:rsidP="009254C4">
            <w:pPr>
              <w:jc w:val="right"/>
              <w:rPr>
                <w:sz w:val="20"/>
              </w:rPr>
            </w:pPr>
          </w:p>
        </w:tc>
        <w:tc>
          <w:tcPr>
            <w:tcW w:w="928" w:type="dxa"/>
            <w:shd w:val="clear" w:color="auto" w:fill="D5DCE4" w:themeFill="text2" w:themeFillTint="33"/>
          </w:tcPr>
          <w:p w:rsidR="00867DFD" w:rsidRDefault="00867DFD" w:rsidP="00DD2290">
            <w:pPr>
              <w:jc w:val="right"/>
              <w:rPr>
                <w:sz w:val="20"/>
              </w:rPr>
            </w:pPr>
          </w:p>
        </w:tc>
        <w:tc>
          <w:tcPr>
            <w:tcW w:w="4759" w:type="dxa"/>
            <w:shd w:val="clear" w:color="auto" w:fill="D5DCE4" w:themeFill="text2" w:themeFillTint="33"/>
          </w:tcPr>
          <w:p w:rsidR="00867DFD" w:rsidRPr="008D26AC" w:rsidRDefault="00867DFD" w:rsidP="009254C4">
            <w:pPr>
              <w:rPr>
                <w:sz w:val="20"/>
              </w:rPr>
            </w:pPr>
          </w:p>
        </w:tc>
      </w:tr>
    </w:tbl>
    <w:p w:rsidR="008263FD" w:rsidRDefault="008263FD" w:rsidP="008263FD">
      <w:pPr>
        <w:jc w:val="right"/>
      </w:pPr>
    </w:p>
    <w:p w:rsidR="008263FD" w:rsidRDefault="008263FD"/>
    <w:p w:rsidR="00E969A9" w:rsidRDefault="00E969A9"/>
    <w:p w:rsidR="00E969A9" w:rsidRPr="005F29AC" w:rsidRDefault="008E6741" w:rsidP="008E6741">
      <w:pPr>
        <w:pStyle w:val="Heading1"/>
        <w:rPr>
          <w:b/>
        </w:rPr>
      </w:pPr>
      <w:r w:rsidRPr="005F29AC">
        <w:rPr>
          <w:b/>
        </w:rPr>
        <w:t>BytesThisBillingCycle.txt</w:t>
      </w:r>
    </w:p>
    <w:p w:rsidR="008E6741" w:rsidRDefault="00F47AAA" w:rsidP="00F47AAA">
      <w:bookmarkStart w:id="1" w:name="_Hlk535221699"/>
      <w:r>
        <w:t xml:space="preserve">This file will contain one entry for each month that it encounters.  The month may not exist </w:t>
      </w:r>
      <w:r w:rsidR="00B7733C">
        <w:t xml:space="preserve">until it us used. </w:t>
      </w:r>
      <w:r w:rsidR="008D26AC">
        <w:t xml:space="preserve">For the month entries, the three numbers represent Total Network Bytes, Network Bytes In, Network Bytes Out. </w:t>
      </w:r>
    </w:p>
    <w:tbl>
      <w:tblPr>
        <w:tblStyle w:val="TableGrid"/>
        <w:tblW w:w="0" w:type="auto"/>
        <w:tblInd w:w="720" w:type="dxa"/>
        <w:tblBorders>
          <w:top w:val="dashSmallGap" w:sz="4" w:space="0" w:color="auto"/>
          <w:left w:val="dashSmallGap" w:sz="4"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12"/>
      </w:tblGrid>
      <w:tr w:rsidR="0079649E" w:rsidRPr="0079649E" w:rsidTr="0079649E">
        <w:tc>
          <w:tcPr>
            <w:tcW w:w="9350" w:type="dxa"/>
          </w:tcPr>
          <w:bookmarkEnd w:id="1"/>
          <w:p w:rsidR="0079649E" w:rsidRPr="0079649E" w:rsidRDefault="0079649E" w:rsidP="0079649E">
            <w:pPr>
              <w:rPr>
                <w:rFonts w:ascii="Lucida Console" w:hAnsi="Lucida Console"/>
                <w:sz w:val="18"/>
                <w:szCs w:val="18"/>
              </w:rPr>
            </w:pPr>
            <w:r w:rsidRPr="0079649E">
              <w:rPr>
                <w:rFonts w:ascii="Lucida Console" w:hAnsi="Lucida Console"/>
                <w:sz w:val="18"/>
                <w:szCs w:val="18"/>
              </w:rPr>
              <w:t>01=90546085,30112023,60434062</w:t>
            </w:r>
          </w:p>
          <w:p w:rsidR="0079649E" w:rsidRPr="0079649E" w:rsidRDefault="0079649E" w:rsidP="0079649E">
            <w:pPr>
              <w:rPr>
                <w:rFonts w:ascii="Lucida Console" w:hAnsi="Lucida Console"/>
                <w:sz w:val="18"/>
                <w:szCs w:val="18"/>
              </w:rPr>
            </w:pPr>
            <w:r w:rsidRPr="0079649E">
              <w:rPr>
                <w:rFonts w:ascii="Lucida Console" w:hAnsi="Lucida Console"/>
                <w:sz w:val="18"/>
                <w:szCs w:val="18"/>
              </w:rPr>
              <w:t>02=3650003,1216667,2433336</w:t>
            </w:r>
          </w:p>
          <w:p w:rsidR="0079649E" w:rsidRPr="0079649E" w:rsidRDefault="0079649E" w:rsidP="0079649E">
            <w:pPr>
              <w:rPr>
                <w:rFonts w:ascii="Lucida Console" w:hAnsi="Lucida Console"/>
                <w:sz w:val="18"/>
                <w:szCs w:val="18"/>
              </w:rPr>
            </w:pPr>
          </w:p>
          <w:p w:rsidR="0079649E" w:rsidRPr="0079649E" w:rsidRDefault="0079649E" w:rsidP="0079649E">
            <w:pPr>
              <w:rPr>
                <w:rFonts w:ascii="Lucida Console" w:hAnsi="Lucida Console"/>
                <w:sz w:val="18"/>
                <w:szCs w:val="18"/>
              </w:rPr>
            </w:pPr>
            <w:r w:rsidRPr="0079649E">
              <w:rPr>
                <w:rFonts w:ascii="Lucida Console" w:hAnsi="Lucida Console"/>
                <w:sz w:val="18"/>
                <w:szCs w:val="18"/>
              </w:rPr>
              <w:t>12=7501345,4500807,3000538</w:t>
            </w:r>
          </w:p>
          <w:p w:rsidR="0079649E" w:rsidRPr="0079649E" w:rsidRDefault="0079649E" w:rsidP="0079649E">
            <w:pPr>
              <w:rPr>
                <w:rFonts w:ascii="Lucida Console" w:hAnsi="Lucida Console"/>
                <w:sz w:val="18"/>
                <w:szCs w:val="18"/>
              </w:rPr>
            </w:pPr>
            <w:r w:rsidRPr="0079649E">
              <w:rPr>
                <w:rFonts w:ascii="Lucida Console" w:hAnsi="Lucida Console"/>
                <w:sz w:val="18"/>
                <w:szCs w:val="18"/>
              </w:rPr>
              <w:t>reboot date string=Statistics since 11/27/2018 12:27:01 AM</w:t>
            </w:r>
          </w:p>
          <w:p w:rsidR="0079649E" w:rsidRPr="0079649E" w:rsidRDefault="0079649E" w:rsidP="0079649E">
            <w:pPr>
              <w:rPr>
                <w:rFonts w:ascii="Lucida Console" w:hAnsi="Lucida Console"/>
                <w:sz w:val="18"/>
                <w:szCs w:val="18"/>
              </w:rPr>
            </w:pPr>
            <w:r w:rsidRPr="0079649E">
              <w:rPr>
                <w:rFonts w:ascii="Lucida Console" w:hAnsi="Lucida Console"/>
                <w:sz w:val="18"/>
                <w:szCs w:val="18"/>
              </w:rPr>
              <w:t>data plan month=02</w:t>
            </w:r>
          </w:p>
          <w:p w:rsidR="0079649E" w:rsidRPr="0079649E" w:rsidRDefault="0079649E" w:rsidP="0079649E">
            <w:pPr>
              <w:rPr>
                <w:rFonts w:ascii="Lucida Console" w:hAnsi="Lucida Console"/>
                <w:sz w:val="18"/>
                <w:szCs w:val="18"/>
              </w:rPr>
            </w:pPr>
            <w:r w:rsidRPr="0079649E">
              <w:rPr>
                <w:rFonts w:ascii="Lucida Console" w:hAnsi="Lucida Console"/>
                <w:sz w:val="18"/>
                <w:szCs w:val="18"/>
              </w:rPr>
              <w:t>data plan offset=1048576</w:t>
            </w:r>
          </w:p>
        </w:tc>
      </w:tr>
    </w:tbl>
    <w:p w:rsidR="0079649E" w:rsidRDefault="0079649E" w:rsidP="008D26AC">
      <w:pPr>
        <w:spacing w:after="0" w:line="240" w:lineRule="auto"/>
        <w:ind w:left="720"/>
        <w:rPr>
          <w:rFonts w:ascii="Lucida Console" w:hAnsi="Lucida Console"/>
          <w:sz w:val="20"/>
          <w:szCs w:val="20"/>
        </w:rPr>
      </w:pPr>
    </w:p>
    <w:p w:rsidR="005F29AC" w:rsidRPr="006C7070" w:rsidRDefault="006C7070" w:rsidP="006C7070">
      <w:pPr>
        <w:pStyle w:val="Heading1"/>
        <w:rPr>
          <w:b/>
        </w:rPr>
      </w:pPr>
      <w:r w:rsidRPr="006C7070">
        <w:rPr>
          <w:b/>
        </w:rPr>
        <w:t>Reading BytesThisBillingCycle.txt</w:t>
      </w:r>
    </w:p>
    <w:p w:rsidR="006C7070" w:rsidRPr="006C7070" w:rsidRDefault="006C7070" w:rsidP="006C7070">
      <w:pPr>
        <w:pStyle w:val="Heading2"/>
        <w:ind w:left="720"/>
      </w:pPr>
      <w:r w:rsidRPr="006C7070">
        <w:t>To parse billing file for “</w:t>
      </w:r>
      <w:r w:rsidRPr="006C7070">
        <w:rPr>
          <w:u w:val="single"/>
        </w:rPr>
        <w:t>reboot date string</w:t>
      </w:r>
      <w:r w:rsidRPr="006C7070">
        <w:t>”:</w:t>
      </w:r>
    </w:p>
    <w:p w:rsidR="006C7070" w:rsidRDefault="006C7070" w:rsidP="006C7070">
      <w:pPr>
        <w:ind w:left="1440"/>
      </w:pPr>
      <w:r w:rsidRPr="00E969A9">
        <w:t>for /f "</w:t>
      </w:r>
      <w:proofErr w:type="spellStart"/>
      <w:r w:rsidRPr="00E969A9">
        <w:t>usebackq</w:t>
      </w:r>
      <w:proofErr w:type="spellEnd"/>
      <w:r w:rsidRPr="00E969A9">
        <w:t xml:space="preserve"> tokens=2* </w:t>
      </w:r>
      <w:proofErr w:type="spellStart"/>
      <w:r w:rsidRPr="00E969A9">
        <w:t>delims</w:t>
      </w:r>
      <w:proofErr w:type="spellEnd"/>
      <w:r w:rsidRPr="00E969A9">
        <w:t>==" %a in (`find /</w:t>
      </w:r>
      <w:proofErr w:type="spellStart"/>
      <w:r w:rsidRPr="00E969A9">
        <w:t>i</w:t>
      </w:r>
      <w:proofErr w:type="spellEnd"/>
      <w:r w:rsidRPr="00E969A9">
        <w:t xml:space="preserve"> "reboot date string=" "d:\cams2_queue\BytesThisBillingCycle.txt"`) do (</w:t>
      </w:r>
      <w:proofErr w:type="spellStart"/>
      <w:proofErr w:type="gramStart"/>
      <w:r w:rsidRPr="00E969A9">
        <w:t>echo.%</w:t>
      </w:r>
      <w:proofErr w:type="gramEnd"/>
      <w:r w:rsidRPr="00E969A9">
        <w:t>a</w:t>
      </w:r>
      <w:proofErr w:type="spellEnd"/>
      <w:r w:rsidRPr="00E969A9">
        <w:t>)</w:t>
      </w:r>
    </w:p>
    <w:p w:rsidR="006C7070" w:rsidRPr="006C7070" w:rsidRDefault="006C7070" w:rsidP="006C7070">
      <w:pPr>
        <w:pStyle w:val="Heading2"/>
        <w:ind w:left="720"/>
      </w:pPr>
      <w:r w:rsidRPr="006C7070">
        <w:t>To parse billing file for “</w:t>
      </w:r>
      <w:r w:rsidRPr="006C7070">
        <w:rPr>
          <w:u w:val="single"/>
        </w:rPr>
        <w:t>data plan offset</w:t>
      </w:r>
      <w:r w:rsidRPr="006C7070">
        <w:t>” value:</w:t>
      </w:r>
    </w:p>
    <w:p w:rsidR="006C7070" w:rsidRDefault="006C7070" w:rsidP="006C7070">
      <w:pPr>
        <w:ind w:left="1440"/>
      </w:pPr>
      <w:r w:rsidRPr="00E969A9">
        <w:t>for /f "</w:t>
      </w:r>
      <w:proofErr w:type="spellStart"/>
      <w:r w:rsidRPr="00E969A9">
        <w:t>usebackq</w:t>
      </w:r>
      <w:proofErr w:type="spellEnd"/>
      <w:r w:rsidRPr="00E969A9">
        <w:t xml:space="preserve"> tokens=2* </w:t>
      </w:r>
      <w:proofErr w:type="spellStart"/>
      <w:r w:rsidRPr="00E969A9">
        <w:t>delims</w:t>
      </w:r>
      <w:proofErr w:type="spellEnd"/>
      <w:r w:rsidRPr="00E969A9">
        <w:t>==" %a in (`find /</w:t>
      </w:r>
      <w:proofErr w:type="spellStart"/>
      <w:r w:rsidRPr="00E969A9">
        <w:t>i</w:t>
      </w:r>
      <w:proofErr w:type="spellEnd"/>
      <w:r w:rsidRPr="00E969A9">
        <w:t xml:space="preserve"> "data plan offset=" "d:\cams2_queue\BytesThisBillingCycle.txt"`) do (</w:t>
      </w:r>
      <w:proofErr w:type="spellStart"/>
      <w:proofErr w:type="gramStart"/>
      <w:r w:rsidRPr="00E969A9">
        <w:t>echo.%</w:t>
      </w:r>
      <w:proofErr w:type="gramEnd"/>
      <w:r w:rsidRPr="00E969A9">
        <w:t>a</w:t>
      </w:r>
      <w:proofErr w:type="spellEnd"/>
      <w:r w:rsidRPr="00E969A9">
        <w:t>)</w:t>
      </w:r>
    </w:p>
    <w:p w:rsidR="006C7070" w:rsidRPr="006C7070" w:rsidRDefault="006C7070" w:rsidP="006C7070">
      <w:pPr>
        <w:pStyle w:val="Heading2"/>
        <w:ind w:left="720"/>
      </w:pPr>
      <w:r w:rsidRPr="006C7070">
        <w:t>To parse billing file for “</w:t>
      </w:r>
      <w:r w:rsidRPr="006C7070">
        <w:rPr>
          <w:u w:val="single"/>
        </w:rPr>
        <w:t>data plan month</w:t>
      </w:r>
      <w:r w:rsidRPr="006C7070">
        <w:t>”:</w:t>
      </w:r>
    </w:p>
    <w:p w:rsidR="006C7070" w:rsidRDefault="006C7070" w:rsidP="006C7070">
      <w:pPr>
        <w:ind w:left="1440"/>
      </w:pPr>
      <w:r w:rsidRPr="00E969A9">
        <w:t>for /f "</w:t>
      </w:r>
      <w:proofErr w:type="spellStart"/>
      <w:r w:rsidRPr="00E969A9">
        <w:t>usebackq</w:t>
      </w:r>
      <w:proofErr w:type="spellEnd"/>
      <w:r w:rsidRPr="00E969A9">
        <w:t xml:space="preserve"> tokens=2* </w:t>
      </w:r>
      <w:proofErr w:type="spellStart"/>
      <w:r w:rsidRPr="00E969A9">
        <w:t>delims</w:t>
      </w:r>
      <w:proofErr w:type="spellEnd"/>
      <w:r w:rsidRPr="00E969A9">
        <w:t>==" %a in (`find /</w:t>
      </w:r>
      <w:proofErr w:type="spellStart"/>
      <w:r w:rsidRPr="00E969A9">
        <w:t>i</w:t>
      </w:r>
      <w:proofErr w:type="spellEnd"/>
      <w:r w:rsidRPr="00E969A9">
        <w:t xml:space="preserve"> "data plan month=" "d:\cams2_queue\BytesThisBillingCycle.txt"`) do (</w:t>
      </w:r>
      <w:proofErr w:type="spellStart"/>
      <w:proofErr w:type="gramStart"/>
      <w:r w:rsidRPr="00E969A9">
        <w:t>echo.%</w:t>
      </w:r>
      <w:proofErr w:type="gramEnd"/>
      <w:r w:rsidRPr="00E969A9">
        <w:t>a</w:t>
      </w:r>
      <w:proofErr w:type="spellEnd"/>
      <w:r w:rsidRPr="00E969A9">
        <w:t>)</w:t>
      </w:r>
    </w:p>
    <w:p w:rsidR="006C7070" w:rsidRDefault="006C7070" w:rsidP="006C7070"/>
    <w:p w:rsidR="00D849B8" w:rsidRPr="006C7070" w:rsidRDefault="00D849B8" w:rsidP="00D849B8">
      <w:pPr>
        <w:pStyle w:val="Heading1"/>
        <w:rPr>
          <w:b/>
        </w:rPr>
      </w:pPr>
      <w:r>
        <w:rPr>
          <w:b/>
        </w:rPr>
        <w:lastRenderedPageBreak/>
        <w:t>GetNetworkBytes.bat script</w:t>
      </w:r>
    </w:p>
    <w:p w:rsidR="0038187A" w:rsidRDefault="0038187A" w:rsidP="0038187A">
      <w:pPr>
        <w:ind w:left="720"/>
      </w:pPr>
      <w:r>
        <w:t xml:space="preserve">If used with the “/q” option, it does not output to the console.  </w:t>
      </w:r>
      <w:r w:rsidR="00C72605">
        <w:t xml:space="preserve">Using this mode, it can be called like a subroutine from other scripts. </w:t>
      </w:r>
    </w:p>
    <w:p w:rsidR="005F29AC" w:rsidRDefault="0038187A" w:rsidP="0038187A">
      <w:pPr>
        <w:ind w:left="720"/>
      </w:pPr>
      <w:r>
        <w:t>Performs the NET STATISTICS WORK and NETSTAT -e and POWERSHELL calculations and returns these environment variables:</w:t>
      </w:r>
    </w:p>
    <w:p w:rsidR="0038187A" w:rsidRPr="0038187A" w:rsidRDefault="0038187A" w:rsidP="0038187A">
      <w:pPr>
        <w:spacing w:after="0" w:line="240" w:lineRule="auto"/>
        <w:ind w:left="1440"/>
        <w:rPr>
          <w:rFonts w:ascii="Lucida Console" w:hAnsi="Lucida Console"/>
          <w:sz w:val="18"/>
          <w:szCs w:val="18"/>
        </w:rPr>
      </w:pPr>
      <w:proofErr w:type="spellStart"/>
      <w:r w:rsidRPr="0038187A">
        <w:rPr>
          <w:rFonts w:ascii="Lucida Console" w:hAnsi="Lucida Console"/>
          <w:sz w:val="18"/>
          <w:szCs w:val="18"/>
        </w:rPr>
        <w:t>bat_net_in</w:t>
      </w:r>
      <w:proofErr w:type="spellEnd"/>
      <w:r w:rsidRPr="0038187A">
        <w:rPr>
          <w:rFonts w:ascii="Lucida Console" w:hAnsi="Lucida Console"/>
          <w:sz w:val="18"/>
          <w:szCs w:val="18"/>
        </w:rPr>
        <w:t xml:space="preserve">          2681006112</w:t>
      </w:r>
    </w:p>
    <w:p w:rsidR="0038187A" w:rsidRPr="0038187A" w:rsidRDefault="0038187A" w:rsidP="0038187A">
      <w:pPr>
        <w:spacing w:after="0" w:line="240" w:lineRule="auto"/>
        <w:ind w:left="1440"/>
        <w:rPr>
          <w:rFonts w:ascii="Lucida Console" w:hAnsi="Lucida Console"/>
          <w:sz w:val="18"/>
          <w:szCs w:val="18"/>
        </w:rPr>
      </w:pPr>
      <w:proofErr w:type="spellStart"/>
      <w:r w:rsidRPr="0038187A">
        <w:rPr>
          <w:rFonts w:ascii="Lucida Console" w:hAnsi="Lucida Console"/>
          <w:sz w:val="18"/>
          <w:szCs w:val="18"/>
        </w:rPr>
        <w:t>bat_net_out</w:t>
      </w:r>
      <w:proofErr w:type="spellEnd"/>
      <w:r w:rsidRPr="0038187A">
        <w:rPr>
          <w:rFonts w:ascii="Lucida Console" w:hAnsi="Lucida Console"/>
          <w:sz w:val="18"/>
          <w:szCs w:val="18"/>
        </w:rPr>
        <w:t xml:space="preserve">          521956279</w:t>
      </w:r>
    </w:p>
    <w:p w:rsidR="0038187A" w:rsidRPr="0038187A" w:rsidRDefault="0038187A" w:rsidP="0038187A">
      <w:pPr>
        <w:spacing w:after="0" w:line="240" w:lineRule="auto"/>
        <w:ind w:left="1440"/>
        <w:rPr>
          <w:rFonts w:ascii="Lucida Console" w:hAnsi="Lucida Console"/>
          <w:sz w:val="18"/>
          <w:szCs w:val="18"/>
        </w:rPr>
      </w:pPr>
      <w:proofErr w:type="spellStart"/>
      <w:r w:rsidRPr="0038187A">
        <w:rPr>
          <w:rFonts w:ascii="Lucida Console" w:hAnsi="Lucida Console"/>
          <w:sz w:val="18"/>
          <w:szCs w:val="18"/>
        </w:rPr>
        <w:t>bat_net_time</w:t>
      </w:r>
      <w:proofErr w:type="spellEnd"/>
      <w:r w:rsidRPr="0038187A">
        <w:rPr>
          <w:rFonts w:ascii="Lucida Console" w:hAnsi="Lucida Console"/>
          <w:sz w:val="18"/>
          <w:szCs w:val="18"/>
        </w:rPr>
        <w:t xml:space="preserve">        </w:t>
      </w:r>
      <w:r w:rsidRPr="0038187A">
        <w:rPr>
          <w:rFonts w:ascii="Lucida Console" w:hAnsi="Lucida Console"/>
          <w:b/>
          <w:sz w:val="18"/>
          <w:szCs w:val="18"/>
          <w:u w:val="single"/>
        </w:rPr>
        <w:t xml:space="preserve">Statistics since </w:t>
      </w:r>
      <w:r w:rsidRPr="0038187A">
        <w:rPr>
          <w:rFonts w:ascii="Lucida Console" w:hAnsi="Lucida Console"/>
          <w:b/>
          <w:sz w:val="18"/>
          <w:szCs w:val="18"/>
          <w:u w:val="single"/>
        </w:rPr>
        <w:t>11/27/2018 12:27:01 AM</w:t>
      </w:r>
      <w:r w:rsidRPr="0038187A">
        <w:rPr>
          <w:rFonts w:ascii="Lucida Console" w:hAnsi="Lucida Console"/>
          <w:sz w:val="18"/>
          <w:szCs w:val="18"/>
        </w:rPr>
        <w:t xml:space="preserve"> </w:t>
      </w:r>
      <w:r>
        <w:rPr>
          <w:rFonts w:ascii="Lucida Console" w:hAnsi="Lucida Console"/>
          <w:sz w:val="18"/>
          <w:szCs w:val="18"/>
        </w:rPr>
        <w:br/>
        <w:t xml:space="preserve">                    </w:t>
      </w:r>
      <w:r w:rsidRPr="0038187A">
        <w:rPr>
          <w:rFonts w:ascii="Lucida Console" w:hAnsi="Lucida Console"/>
          <w:sz w:val="18"/>
          <w:szCs w:val="18"/>
        </w:rPr>
        <w:t xml:space="preserve">A string for comparing whether a reboot has </w:t>
      </w:r>
      <w:r>
        <w:rPr>
          <w:rFonts w:ascii="Lucida Console" w:hAnsi="Lucida Console"/>
          <w:sz w:val="18"/>
          <w:szCs w:val="18"/>
        </w:rPr>
        <w:br/>
        <w:t xml:space="preserve">                    </w:t>
      </w:r>
      <w:proofErr w:type="spellStart"/>
      <w:r w:rsidRPr="0038187A">
        <w:rPr>
          <w:rFonts w:ascii="Lucida Console" w:hAnsi="Lucida Console"/>
          <w:sz w:val="18"/>
          <w:szCs w:val="18"/>
        </w:rPr>
        <w:t>occured</w:t>
      </w:r>
      <w:proofErr w:type="spellEnd"/>
      <w:r w:rsidRPr="0038187A">
        <w:rPr>
          <w:rFonts w:ascii="Lucida Console" w:hAnsi="Lucida Console"/>
          <w:sz w:val="18"/>
          <w:szCs w:val="18"/>
        </w:rPr>
        <w:t xml:space="preserve">. </w:t>
      </w:r>
    </w:p>
    <w:p w:rsidR="0038187A" w:rsidRPr="0038187A" w:rsidRDefault="0038187A" w:rsidP="0038187A">
      <w:pPr>
        <w:spacing w:after="0" w:line="240" w:lineRule="auto"/>
        <w:ind w:left="1440"/>
        <w:rPr>
          <w:rFonts w:ascii="Lucida Console" w:hAnsi="Lucida Console"/>
          <w:sz w:val="18"/>
          <w:szCs w:val="18"/>
        </w:rPr>
      </w:pPr>
      <w:proofErr w:type="spellStart"/>
      <w:r w:rsidRPr="0038187A">
        <w:rPr>
          <w:rFonts w:ascii="Lucida Console" w:hAnsi="Lucida Console"/>
          <w:sz w:val="18"/>
          <w:szCs w:val="18"/>
        </w:rPr>
        <w:t>bat_net_total</w:t>
      </w:r>
      <w:proofErr w:type="spellEnd"/>
      <w:r w:rsidRPr="0038187A">
        <w:rPr>
          <w:rFonts w:ascii="Lucida Console" w:hAnsi="Lucida Console"/>
          <w:sz w:val="18"/>
          <w:szCs w:val="18"/>
        </w:rPr>
        <w:t xml:space="preserve">       3202962391</w:t>
      </w:r>
    </w:p>
    <w:p w:rsidR="0038187A" w:rsidRDefault="0038187A" w:rsidP="0038187A"/>
    <w:sectPr w:rsidR="00381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926"/>
    <w:multiLevelType w:val="hybridMultilevel"/>
    <w:tmpl w:val="71B4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A3E88"/>
    <w:multiLevelType w:val="hybridMultilevel"/>
    <w:tmpl w:val="2F4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D0806"/>
    <w:multiLevelType w:val="hybridMultilevel"/>
    <w:tmpl w:val="DD3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E87833"/>
    <w:multiLevelType w:val="hybridMultilevel"/>
    <w:tmpl w:val="3C7E3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962F2"/>
    <w:multiLevelType w:val="hybridMultilevel"/>
    <w:tmpl w:val="4B00D50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FD"/>
    <w:rsid w:val="00041CF3"/>
    <w:rsid w:val="002774DC"/>
    <w:rsid w:val="002E69EA"/>
    <w:rsid w:val="00305FFB"/>
    <w:rsid w:val="00341EF8"/>
    <w:rsid w:val="003514E5"/>
    <w:rsid w:val="0038187A"/>
    <w:rsid w:val="003C4536"/>
    <w:rsid w:val="003F7B6F"/>
    <w:rsid w:val="00427ECD"/>
    <w:rsid w:val="0044323F"/>
    <w:rsid w:val="005671ED"/>
    <w:rsid w:val="005F29AC"/>
    <w:rsid w:val="005F4AF7"/>
    <w:rsid w:val="00663F49"/>
    <w:rsid w:val="006C529C"/>
    <w:rsid w:val="006C7070"/>
    <w:rsid w:val="0079649E"/>
    <w:rsid w:val="007A0326"/>
    <w:rsid w:val="00816125"/>
    <w:rsid w:val="008173E4"/>
    <w:rsid w:val="008263FD"/>
    <w:rsid w:val="00863C96"/>
    <w:rsid w:val="00867DFD"/>
    <w:rsid w:val="008D26AC"/>
    <w:rsid w:val="008D6639"/>
    <w:rsid w:val="008E6741"/>
    <w:rsid w:val="00904933"/>
    <w:rsid w:val="009254C4"/>
    <w:rsid w:val="00955E10"/>
    <w:rsid w:val="00A41247"/>
    <w:rsid w:val="00AB7857"/>
    <w:rsid w:val="00B22F87"/>
    <w:rsid w:val="00B7733C"/>
    <w:rsid w:val="00BA4073"/>
    <w:rsid w:val="00BC75DE"/>
    <w:rsid w:val="00C22E67"/>
    <w:rsid w:val="00C72605"/>
    <w:rsid w:val="00C77731"/>
    <w:rsid w:val="00CC32EE"/>
    <w:rsid w:val="00D2015F"/>
    <w:rsid w:val="00D849B8"/>
    <w:rsid w:val="00DD2290"/>
    <w:rsid w:val="00DF3404"/>
    <w:rsid w:val="00E53318"/>
    <w:rsid w:val="00E969A9"/>
    <w:rsid w:val="00EF4F94"/>
    <w:rsid w:val="00F4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F54B"/>
  <w15:chartTrackingRefBased/>
  <w15:docId w15:val="{21BA754C-1D56-4BAE-8C65-CEBE2A1D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70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4DC"/>
    <w:pPr>
      <w:ind w:left="720"/>
      <w:contextualSpacing/>
    </w:pPr>
  </w:style>
  <w:style w:type="paragraph" w:styleId="Title">
    <w:name w:val="Title"/>
    <w:basedOn w:val="Normal"/>
    <w:next w:val="Normal"/>
    <w:link w:val="TitleChar"/>
    <w:uiPriority w:val="10"/>
    <w:qFormat/>
    <w:rsid w:val="005F4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67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707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29200</TotalTime>
  <Pages>1</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noneofyourbusiness MogulSkier</dc:creator>
  <cp:keywords/>
  <dc:description/>
  <cp:lastModifiedBy>noneofyourbusiness MogulSkier</cp:lastModifiedBy>
  <cp:revision>25</cp:revision>
  <dcterms:created xsi:type="dcterms:W3CDTF">2019-01-10T18:05:00Z</dcterms:created>
  <dcterms:modified xsi:type="dcterms:W3CDTF">2019-01-31T00:45:00Z</dcterms:modified>
</cp:coreProperties>
</file>